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698" w:rsidRPr="00EA09B7" w:rsidRDefault="009618FB">
      <w:pPr>
        <w:rPr>
          <w:rFonts w:ascii="Times New Roman" w:hAnsi="Times New Roman" w:cs="Times New Roman"/>
          <w:b/>
          <w:sz w:val="26"/>
          <w:szCs w:val="26"/>
        </w:rPr>
      </w:pPr>
      <w:r w:rsidRPr="00EA09B7">
        <w:rPr>
          <w:rFonts w:ascii="Times New Roman" w:hAnsi="Times New Roman" w:cs="Times New Roman"/>
          <w:b/>
          <w:sz w:val="26"/>
          <w:szCs w:val="26"/>
        </w:rPr>
        <w:t>Домашнее задание</w:t>
      </w:r>
    </w:p>
    <w:p w:rsidR="009618FB" w:rsidRPr="00EA09B7" w:rsidRDefault="009618FB">
      <w:pPr>
        <w:rPr>
          <w:rFonts w:ascii="Times New Roman" w:hAnsi="Times New Roman" w:cs="Times New Roman"/>
          <w:sz w:val="26"/>
          <w:szCs w:val="26"/>
          <w:u w:val="single"/>
        </w:rPr>
      </w:pPr>
      <w:r w:rsidRPr="00EA09B7">
        <w:rPr>
          <w:rFonts w:ascii="Times New Roman" w:hAnsi="Times New Roman" w:cs="Times New Roman"/>
          <w:sz w:val="26"/>
          <w:szCs w:val="26"/>
          <w:u w:val="single"/>
        </w:rPr>
        <w:t>Тема: «Эпоха Барокко</w:t>
      </w:r>
      <w:r w:rsidR="000E4471">
        <w:rPr>
          <w:rFonts w:ascii="Times New Roman" w:hAnsi="Times New Roman" w:cs="Times New Roman"/>
          <w:sz w:val="26"/>
          <w:szCs w:val="26"/>
          <w:u w:val="single"/>
        </w:rPr>
        <w:t xml:space="preserve"> 2 часть</w:t>
      </w:r>
      <w:r w:rsidRPr="00EA09B7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9618FB" w:rsidRDefault="00647B71" w:rsidP="006103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Записать в тетрадь информацию (будет ниже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, учитывая точные указания </w:t>
      </w:r>
    </w:p>
    <w:p w:rsidR="00A41969" w:rsidRPr="00EA09B7" w:rsidRDefault="00A41969" w:rsidP="006103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Прослушать музыку по теме (на сайте урок 1 и 2)</w:t>
      </w:r>
      <w:bookmarkStart w:id="0" w:name="_GoBack"/>
      <w:bookmarkEnd w:id="0"/>
    </w:p>
    <w:p w:rsidR="00647B71" w:rsidRPr="00647B71" w:rsidRDefault="00647B71" w:rsidP="00647B7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7B71">
        <w:rPr>
          <w:rFonts w:ascii="Times New Roman" w:eastAsia="Calibri" w:hAnsi="Times New Roman" w:cs="Times New Roman"/>
          <w:b/>
          <w:sz w:val="24"/>
          <w:szCs w:val="24"/>
        </w:rPr>
        <w:t>Эпоха Барокко</w:t>
      </w:r>
    </w:p>
    <w:p w:rsidR="00647B71" w:rsidRPr="00647B71" w:rsidRDefault="00647B71" w:rsidP="00647B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B71">
        <w:rPr>
          <w:rFonts w:ascii="Times New Roman" w:eastAsia="Calibri" w:hAnsi="Times New Roman" w:cs="Times New Roman"/>
          <w:sz w:val="24"/>
          <w:szCs w:val="24"/>
        </w:rPr>
        <w:t xml:space="preserve">Стиль </w:t>
      </w:r>
      <w:r w:rsidRPr="00647B71">
        <w:rPr>
          <w:rFonts w:ascii="Times New Roman" w:eastAsia="Calibri" w:hAnsi="Times New Roman" w:cs="Times New Roman"/>
          <w:b/>
          <w:i/>
          <w:sz w:val="24"/>
          <w:szCs w:val="24"/>
        </w:rPr>
        <w:t>барокко</w:t>
      </w:r>
      <w:r w:rsidRPr="00647B7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647B71">
        <w:rPr>
          <w:rFonts w:ascii="Times New Roman" w:eastAsia="Calibri" w:hAnsi="Times New Roman" w:cs="Times New Roman"/>
          <w:i/>
          <w:sz w:val="24"/>
          <w:szCs w:val="24"/>
        </w:rPr>
        <w:t xml:space="preserve">с итал. </w:t>
      </w:r>
      <w:proofErr w:type="spellStart"/>
      <w:r w:rsidRPr="00647B71">
        <w:rPr>
          <w:rFonts w:ascii="Times New Roman" w:eastAsia="Calibri" w:hAnsi="Times New Roman" w:cs="Times New Roman"/>
          <w:i/>
          <w:sz w:val="24"/>
          <w:szCs w:val="24"/>
        </w:rPr>
        <w:t>barocco</w:t>
      </w:r>
      <w:proofErr w:type="spellEnd"/>
      <w:r w:rsidRPr="00647B71">
        <w:rPr>
          <w:rFonts w:ascii="Times New Roman" w:eastAsia="Calibri" w:hAnsi="Times New Roman" w:cs="Times New Roman"/>
          <w:i/>
          <w:sz w:val="24"/>
          <w:szCs w:val="24"/>
        </w:rPr>
        <w:t xml:space="preserve"> – «причудливый», «странный»; с порт. </w:t>
      </w:r>
      <w:proofErr w:type="spellStart"/>
      <w:r w:rsidRPr="00647B71">
        <w:rPr>
          <w:rFonts w:ascii="Times New Roman" w:eastAsia="Calibri" w:hAnsi="Times New Roman" w:cs="Times New Roman"/>
          <w:i/>
          <w:sz w:val="24"/>
          <w:szCs w:val="24"/>
        </w:rPr>
        <w:t>perola</w:t>
      </w:r>
      <w:proofErr w:type="spellEnd"/>
      <w:r w:rsidRPr="00647B7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47B71">
        <w:rPr>
          <w:rFonts w:ascii="Times New Roman" w:eastAsia="Calibri" w:hAnsi="Times New Roman" w:cs="Times New Roman"/>
          <w:i/>
          <w:sz w:val="24"/>
          <w:szCs w:val="24"/>
        </w:rPr>
        <w:t>barroca</w:t>
      </w:r>
      <w:proofErr w:type="spellEnd"/>
      <w:r w:rsidRPr="00647B71">
        <w:rPr>
          <w:rFonts w:ascii="Times New Roman" w:eastAsia="Calibri" w:hAnsi="Times New Roman" w:cs="Times New Roman"/>
          <w:i/>
          <w:sz w:val="24"/>
          <w:szCs w:val="24"/>
        </w:rPr>
        <w:t xml:space="preserve"> — «жемчужина неправильной формы» или «морская раковина неправильной формы»</w:t>
      </w:r>
      <w:r w:rsidRPr="00647B71">
        <w:rPr>
          <w:rFonts w:ascii="Times New Roman" w:eastAsia="Calibri" w:hAnsi="Times New Roman" w:cs="Times New Roman"/>
          <w:sz w:val="24"/>
          <w:szCs w:val="24"/>
        </w:rPr>
        <w:t xml:space="preserve">) появился в конце XVI в итальянских городах и длился до середины XVIII века. </w:t>
      </w:r>
    </w:p>
    <w:p w:rsidR="00647B71" w:rsidRPr="00647B71" w:rsidRDefault="00647B71" w:rsidP="00647B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B71">
        <w:rPr>
          <w:rFonts w:ascii="Times New Roman" w:eastAsia="Calibri" w:hAnsi="Times New Roman" w:cs="Times New Roman"/>
          <w:sz w:val="24"/>
          <w:szCs w:val="24"/>
          <w:u w:val="single"/>
        </w:rPr>
        <w:t>Черты стиля</w:t>
      </w:r>
      <w:r w:rsidRPr="00647B71">
        <w:rPr>
          <w:rFonts w:ascii="Times New Roman" w:eastAsia="Calibri" w:hAnsi="Times New Roman" w:cs="Times New Roman"/>
          <w:sz w:val="24"/>
          <w:szCs w:val="24"/>
        </w:rPr>
        <w:t xml:space="preserve"> – стремление к величию и пышности, к совмещению реальности и иллюзии, выразительность, драматизм, зрелищность, синтез прекрасного и безобразного, трагедии и комедии, обилие украшений.</w:t>
      </w:r>
    </w:p>
    <w:p w:rsidR="00647B71" w:rsidRPr="00647B71" w:rsidRDefault="00647B71" w:rsidP="00647B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7B71">
        <w:rPr>
          <w:rFonts w:ascii="Times New Roman" w:eastAsia="Calibri" w:hAnsi="Times New Roman" w:cs="Times New Roman"/>
          <w:b/>
          <w:sz w:val="24"/>
          <w:szCs w:val="24"/>
        </w:rPr>
        <w:t>Представители эпохи:</w:t>
      </w:r>
    </w:p>
    <w:p w:rsidR="00647B71" w:rsidRPr="00647B71" w:rsidRDefault="00647B71" w:rsidP="00647B7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B71">
        <w:rPr>
          <w:rFonts w:ascii="Times New Roman" w:eastAsia="Calibri" w:hAnsi="Times New Roman" w:cs="Times New Roman"/>
          <w:sz w:val="24"/>
          <w:szCs w:val="24"/>
          <w:u w:val="single"/>
        </w:rPr>
        <w:t>Литература</w:t>
      </w:r>
      <w:r w:rsidRPr="00647B71">
        <w:rPr>
          <w:rFonts w:ascii="Times New Roman" w:eastAsia="Calibri" w:hAnsi="Times New Roman" w:cs="Times New Roman"/>
          <w:sz w:val="24"/>
          <w:szCs w:val="24"/>
        </w:rPr>
        <w:t xml:space="preserve"> – испанский писатель, драматург и поэт Мигель де Сервантес «Дон Кихот». </w:t>
      </w:r>
    </w:p>
    <w:p w:rsidR="00647B71" w:rsidRPr="00647B71" w:rsidRDefault="00647B71" w:rsidP="00647B7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B71">
        <w:rPr>
          <w:rFonts w:ascii="Times New Roman" w:eastAsia="Calibri" w:hAnsi="Times New Roman" w:cs="Times New Roman"/>
          <w:sz w:val="24"/>
          <w:szCs w:val="24"/>
          <w:u w:val="single"/>
        </w:rPr>
        <w:t>Скульптура, архитектура, живопись</w:t>
      </w:r>
      <w:r w:rsidRPr="00647B71">
        <w:rPr>
          <w:rFonts w:ascii="Times New Roman" w:eastAsia="Calibri" w:hAnsi="Times New Roman" w:cs="Times New Roman"/>
          <w:sz w:val="24"/>
          <w:szCs w:val="24"/>
        </w:rPr>
        <w:t xml:space="preserve"> – Лоренцо Бернини, Микеланджело да Караваджо, </w:t>
      </w:r>
      <w:proofErr w:type="spellStart"/>
      <w:r w:rsidRPr="00647B71">
        <w:rPr>
          <w:rFonts w:ascii="Times New Roman" w:eastAsia="Calibri" w:hAnsi="Times New Roman" w:cs="Times New Roman"/>
          <w:sz w:val="24"/>
          <w:szCs w:val="24"/>
        </w:rPr>
        <w:t>Корнелис</w:t>
      </w:r>
      <w:proofErr w:type="spellEnd"/>
      <w:r w:rsidRPr="00647B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47B71">
        <w:rPr>
          <w:rFonts w:ascii="Times New Roman" w:eastAsia="Calibri" w:hAnsi="Times New Roman" w:cs="Times New Roman"/>
          <w:sz w:val="24"/>
          <w:szCs w:val="24"/>
        </w:rPr>
        <w:t>Сафтлевен</w:t>
      </w:r>
      <w:proofErr w:type="spellEnd"/>
      <w:r w:rsidRPr="00647B71">
        <w:rPr>
          <w:rFonts w:ascii="Times New Roman" w:eastAsia="Calibri" w:hAnsi="Times New Roman" w:cs="Times New Roman"/>
          <w:sz w:val="24"/>
          <w:szCs w:val="24"/>
        </w:rPr>
        <w:t xml:space="preserve">, Рубенс, </w:t>
      </w:r>
      <w:proofErr w:type="spellStart"/>
      <w:r w:rsidRPr="00647B71">
        <w:rPr>
          <w:rFonts w:ascii="Times New Roman" w:eastAsia="Calibri" w:hAnsi="Times New Roman" w:cs="Times New Roman"/>
          <w:sz w:val="24"/>
          <w:szCs w:val="24"/>
        </w:rPr>
        <w:t>Рембрант</w:t>
      </w:r>
      <w:proofErr w:type="spellEnd"/>
      <w:r w:rsidRPr="00647B71">
        <w:rPr>
          <w:rFonts w:ascii="Times New Roman" w:eastAsia="Calibri" w:hAnsi="Times New Roman" w:cs="Times New Roman"/>
          <w:sz w:val="24"/>
          <w:szCs w:val="24"/>
        </w:rPr>
        <w:t>, Ян Вермеер, Ван Дейк и др.</w:t>
      </w:r>
    </w:p>
    <w:p w:rsidR="00647B71" w:rsidRPr="00647B71" w:rsidRDefault="00647B71" w:rsidP="00647B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7B71">
        <w:rPr>
          <w:rFonts w:ascii="Times New Roman" w:eastAsia="Calibri" w:hAnsi="Times New Roman" w:cs="Times New Roman"/>
          <w:b/>
          <w:sz w:val="24"/>
          <w:szCs w:val="24"/>
        </w:rPr>
        <w:t>Барокко в музыке</w:t>
      </w:r>
    </w:p>
    <w:p w:rsidR="00647B71" w:rsidRPr="00647B71" w:rsidRDefault="00647B71" w:rsidP="00647B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B71">
        <w:rPr>
          <w:rFonts w:ascii="Times New Roman" w:eastAsia="Calibri" w:hAnsi="Times New Roman" w:cs="Times New Roman"/>
          <w:sz w:val="24"/>
          <w:szCs w:val="24"/>
          <w:u w:val="single"/>
        </w:rPr>
        <w:t>Музыкальный язык</w:t>
      </w:r>
      <w:r w:rsidRPr="00647B71">
        <w:rPr>
          <w:rFonts w:ascii="Times New Roman" w:eastAsia="Calibri" w:hAnsi="Times New Roman" w:cs="Times New Roman"/>
          <w:sz w:val="24"/>
          <w:szCs w:val="24"/>
        </w:rPr>
        <w:t xml:space="preserve"> – гомофония с её разделением на главный голос и сопровождающие голоса. </w:t>
      </w:r>
    </w:p>
    <w:p w:rsidR="00647B71" w:rsidRPr="00647B71" w:rsidRDefault="00647B71" w:rsidP="00647B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B71">
        <w:rPr>
          <w:rFonts w:ascii="Times New Roman" w:eastAsia="Calibri" w:hAnsi="Times New Roman" w:cs="Times New Roman"/>
          <w:sz w:val="24"/>
          <w:szCs w:val="24"/>
        </w:rPr>
        <w:t>Продолжает развиваться полифония (</w:t>
      </w:r>
      <w:r w:rsidRPr="00647B71">
        <w:rPr>
          <w:rFonts w:ascii="Times New Roman" w:eastAsia="Calibri" w:hAnsi="Times New Roman" w:cs="Times New Roman"/>
          <w:i/>
          <w:sz w:val="24"/>
          <w:szCs w:val="24"/>
        </w:rPr>
        <w:t>свободный стиль</w:t>
      </w:r>
      <w:r w:rsidRPr="00647B7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647B71" w:rsidRPr="00647B71" w:rsidRDefault="00647B71" w:rsidP="00E84B15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47B71">
        <w:rPr>
          <w:rFonts w:ascii="Times New Roman" w:eastAsia="Calibri" w:hAnsi="Times New Roman" w:cs="Times New Roman"/>
          <w:i/>
          <w:sz w:val="24"/>
          <w:szCs w:val="24"/>
        </w:rPr>
        <w:t>Происходит становление темперированного строя и тональности. Определяются два главных лада – мажор и минор.</w:t>
      </w:r>
    </w:p>
    <w:p w:rsidR="00647B71" w:rsidRPr="00647B71" w:rsidRDefault="00647B71" w:rsidP="00647B7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B71">
        <w:rPr>
          <w:rFonts w:ascii="Times New Roman" w:eastAsia="Calibri" w:hAnsi="Times New Roman" w:cs="Times New Roman"/>
          <w:sz w:val="24"/>
          <w:szCs w:val="24"/>
        </w:rPr>
        <w:t xml:space="preserve">Характерной чертой в музыке Барокко являются </w:t>
      </w:r>
      <w:r w:rsidRPr="00647B71">
        <w:rPr>
          <w:rFonts w:ascii="Times New Roman" w:eastAsia="Calibri" w:hAnsi="Times New Roman" w:cs="Times New Roman"/>
          <w:b/>
          <w:sz w:val="24"/>
          <w:szCs w:val="24"/>
        </w:rPr>
        <w:t>богатые украшения – мелизмы</w:t>
      </w:r>
      <w:r w:rsidRPr="00647B7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647B71">
        <w:rPr>
          <w:rFonts w:ascii="Times New Roman" w:eastAsia="Calibri" w:hAnsi="Times New Roman" w:cs="Times New Roman"/>
          <w:i/>
          <w:sz w:val="24"/>
          <w:szCs w:val="24"/>
        </w:rPr>
        <w:t>трели, морденты, форшлаги, группетто</w:t>
      </w:r>
      <w:r w:rsidRPr="00647B71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0E4471" w:rsidRDefault="00647B71" w:rsidP="00647B7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B71">
        <w:rPr>
          <w:rFonts w:ascii="Times New Roman" w:eastAsia="Calibri" w:hAnsi="Times New Roman" w:cs="Times New Roman"/>
          <w:sz w:val="24"/>
          <w:szCs w:val="24"/>
          <w:u w:val="single"/>
        </w:rPr>
        <w:t>Основные жанры эпохи</w:t>
      </w:r>
      <w:r w:rsidRPr="00647B71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737425">
        <w:rPr>
          <w:rFonts w:ascii="Times New Roman" w:eastAsia="Calibri" w:hAnsi="Times New Roman" w:cs="Times New Roman"/>
          <w:sz w:val="24"/>
          <w:szCs w:val="24"/>
        </w:rPr>
        <w:t xml:space="preserve"> опера, кантата</w:t>
      </w:r>
      <w:r w:rsidRPr="00647B7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37425" w:rsidRPr="00647B71">
        <w:rPr>
          <w:rFonts w:ascii="Times New Roman" w:eastAsia="Calibri" w:hAnsi="Times New Roman" w:cs="Times New Roman"/>
          <w:sz w:val="24"/>
          <w:szCs w:val="24"/>
        </w:rPr>
        <w:t>оратория</w:t>
      </w:r>
      <w:r w:rsidR="00737425" w:rsidRPr="00647B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7B71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proofErr w:type="spellStart"/>
      <w:r w:rsidRPr="00647B71">
        <w:rPr>
          <w:rFonts w:ascii="Times New Roman" w:eastAsia="Calibri" w:hAnsi="Times New Roman" w:cs="Times New Roman"/>
          <w:sz w:val="24"/>
          <w:szCs w:val="24"/>
        </w:rPr>
        <w:t>пассионы</w:t>
      </w:r>
      <w:proofErr w:type="spellEnd"/>
      <w:r w:rsidRPr="00647B71">
        <w:rPr>
          <w:rFonts w:ascii="Times New Roman" w:eastAsia="Calibri" w:hAnsi="Times New Roman" w:cs="Times New Roman"/>
          <w:sz w:val="24"/>
          <w:szCs w:val="24"/>
        </w:rPr>
        <w:t xml:space="preserve"> (страсти), инструментальный концерт </w:t>
      </w:r>
      <w:proofErr w:type="spellStart"/>
      <w:r w:rsidRPr="00647B71">
        <w:rPr>
          <w:rFonts w:ascii="Times New Roman" w:eastAsia="Calibri" w:hAnsi="Times New Roman" w:cs="Times New Roman"/>
          <w:sz w:val="24"/>
          <w:szCs w:val="24"/>
        </w:rPr>
        <w:t>concerto</w:t>
      </w:r>
      <w:proofErr w:type="spellEnd"/>
      <w:r w:rsidRPr="00647B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47B71">
        <w:rPr>
          <w:rFonts w:ascii="Times New Roman" w:eastAsia="Calibri" w:hAnsi="Times New Roman" w:cs="Times New Roman"/>
          <w:sz w:val="24"/>
          <w:szCs w:val="24"/>
        </w:rPr>
        <w:t>grosso</w:t>
      </w:r>
      <w:proofErr w:type="spellEnd"/>
      <w:r w:rsidRPr="00647B71">
        <w:rPr>
          <w:rFonts w:ascii="Times New Roman" w:eastAsia="Calibri" w:hAnsi="Times New Roman" w:cs="Times New Roman"/>
          <w:sz w:val="24"/>
          <w:szCs w:val="24"/>
        </w:rPr>
        <w:t>, сюиты, партиты, прелюдии, токкаты, фантазии и фуги.</w:t>
      </w:r>
    </w:p>
    <w:p w:rsidR="00737425" w:rsidRDefault="00647B71" w:rsidP="00647B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7B71">
        <w:rPr>
          <w:rFonts w:ascii="Times New Roman" w:eastAsia="Calibri" w:hAnsi="Times New Roman" w:cs="Times New Roman"/>
          <w:i/>
          <w:sz w:val="24"/>
          <w:szCs w:val="24"/>
        </w:rPr>
        <w:t xml:space="preserve">Далее сделать краткую запись из учебника по жанрам </w:t>
      </w:r>
      <w:r w:rsidRPr="00647B71">
        <w:rPr>
          <w:rFonts w:ascii="Times New Roman" w:eastAsia="Calibri" w:hAnsi="Times New Roman" w:cs="Times New Roman"/>
          <w:b/>
          <w:i/>
          <w:sz w:val="24"/>
          <w:szCs w:val="24"/>
        </w:rPr>
        <w:t>опера, оратория, кантата</w:t>
      </w:r>
      <w:r w:rsidRPr="00647B71">
        <w:rPr>
          <w:rFonts w:ascii="Times New Roman" w:eastAsia="Calibri" w:hAnsi="Times New Roman" w:cs="Times New Roman"/>
          <w:i/>
          <w:sz w:val="24"/>
          <w:szCs w:val="24"/>
        </w:rPr>
        <w:t xml:space="preserve"> стр.</w:t>
      </w:r>
      <w:r w:rsidR="00737425">
        <w:rPr>
          <w:rFonts w:ascii="Times New Roman" w:eastAsia="Calibri" w:hAnsi="Times New Roman" w:cs="Times New Roman"/>
          <w:i/>
          <w:sz w:val="24"/>
          <w:szCs w:val="24"/>
        </w:rPr>
        <w:t xml:space="preserve"> 12-16 (обязательно указать оперных композиторов)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37425" w:rsidRPr="00737425" w:rsidRDefault="00737425" w:rsidP="00737425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3742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В эпоху Барокко в Италии стремительно развивается скрипичная музыка. </w:t>
      </w:r>
      <w:r w:rsidRPr="00737425">
        <w:rPr>
          <w:rFonts w:ascii="Times New Roman" w:eastAsia="Calibri" w:hAnsi="Times New Roman" w:cs="Times New Roman"/>
          <w:sz w:val="24"/>
          <w:szCs w:val="24"/>
        </w:rPr>
        <w:t xml:space="preserve">Скрипка, пришедшая на смену Виоле, имела новое качество звучания. Усовершенствование этого инструмента долгая и кропотливая работа итальянских скрипичных мастеров – </w:t>
      </w:r>
      <w:r w:rsidRPr="0073742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семейства Амати, Антонио </w:t>
      </w:r>
      <w:proofErr w:type="spellStart"/>
      <w:r w:rsidRPr="00737425">
        <w:rPr>
          <w:rFonts w:ascii="Times New Roman" w:eastAsia="Calibri" w:hAnsi="Times New Roman" w:cs="Times New Roman"/>
          <w:sz w:val="24"/>
          <w:szCs w:val="24"/>
          <w:u w:val="single"/>
        </w:rPr>
        <w:t>Стридивари</w:t>
      </w:r>
      <w:proofErr w:type="spellEnd"/>
      <w:r w:rsidRPr="0073742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и Джузеппе Гварнери. </w:t>
      </w:r>
    </w:p>
    <w:p w:rsidR="00737425" w:rsidRPr="00737425" w:rsidRDefault="00737425" w:rsidP="0073742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425">
        <w:rPr>
          <w:rFonts w:ascii="Times New Roman" w:eastAsia="Calibri" w:hAnsi="Times New Roman" w:cs="Times New Roman"/>
          <w:b/>
          <w:i/>
          <w:sz w:val="24"/>
          <w:szCs w:val="24"/>
        </w:rPr>
        <w:t>Итальянские композиторы, представители скрипичной музыки</w:t>
      </w:r>
      <w:r w:rsidRPr="00737425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Pr="00737425">
        <w:rPr>
          <w:rFonts w:ascii="Times New Roman" w:eastAsia="Calibri" w:hAnsi="Times New Roman" w:cs="Times New Roman"/>
          <w:sz w:val="24"/>
          <w:szCs w:val="24"/>
        </w:rPr>
        <w:t>Арканджелло</w:t>
      </w:r>
      <w:proofErr w:type="spellEnd"/>
      <w:r w:rsidRPr="007374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37425">
        <w:rPr>
          <w:rFonts w:ascii="Times New Roman" w:eastAsia="Calibri" w:hAnsi="Times New Roman" w:cs="Times New Roman"/>
          <w:sz w:val="24"/>
          <w:szCs w:val="24"/>
        </w:rPr>
        <w:t>Корелли</w:t>
      </w:r>
      <w:proofErr w:type="spellEnd"/>
      <w:r w:rsidRPr="00737425">
        <w:rPr>
          <w:rFonts w:ascii="Times New Roman" w:eastAsia="Calibri" w:hAnsi="Times New Roman" w:cs="Times New Roman"/>
          <w:sz w:val="24"/>
          <w:szCs w:val="24"/>
        </w:rPr>
        <w:t xml:space="preserve">, Антонио Вивальди и Джузеппе </w:t>
      </w:r>
      <w:proofErr w:type="spellStart"/>
      <w:r w:rsidRPr="00737425">
        <w:rPr>
          <w:rFonts w:ascii="Times New Roman" w:eastAsia="Calibri" w:hAnsi="Times New Roman" w:cs="Times New Roman"/>
          <w:sz w:val="24"/>
          <w:szCs w:val="24"/>
        </w:rPr>
        <w:t>Тартини</w:t>
      </w:r>
      <w:proofErr w:type="spellEnd"/>
      <w:r w:rsidRPr="007374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7425" w:rsidRPr="00737425" w:rsidRDefault="00737425" w:rsidP="007374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37425">
        <w:rPr>
          <w:rFonts w:ascii="Times New Roman" w:eastAsia="Calibri" w:hAnsi="Times New Roman" w:cs="Times New Roman"/>
          <w:b/>
          <w:i/>
          <w:sz w:val="24"/>
          <w:szCs w:val="24"/>
        </w:rPr>
        <w:t>Арканджелло</w:t>
      </w:r>
      <w:proofErr w:type="spellEnd"/>
      <w:r w:rsidRPr="0073742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37425">
        <w:rPr>
          <w:rFonts w:ascii="Times New Roman" w:eastAsia="Calibri" w:hAnsi="Times New Roman" w:cs="Times New Roman"/>
          <w:b/>
          <w:i/>
          <w:sz w:val="24"/>
          <w:szCs w:val="24"/>
        </w:rPr>
        <w:t>Корелли</w:t>
      </w:r>
      <w:proofErr w:type="spellEnd"/>
      <w:r w:rsidRPr="00737425">
        <w:rPr>
          <w:rFonts w:ascii="Times New Roman" w:eastAsia="Calibri" w:hAnsi="Times New Roman" w:cs="Times New Roman"/>
          <w:sz w:val="24"/>
          <w:szCs w:val="24"/>
        </w:rPr>
        <w:t xml:space="preserve"> – основоположник жанра </w:t>
      </w:r>
      <w:proofErr w:type="spellStart"/>
      <w:r w:rsidRPr="00737425">
        <w:rPr>
          <w:rFonts w:ascii="Times New Roman" w:eastAsia="Calibri" w:hAnsi="Times New Roman" w:cs="Times New Roman"/>
          <w:sz w:val="24"/>
          <w:szCs w:val="24"/>
        </w:rPr>
        <w:t>concerto</w:t>
      </w:r>
      <w:proofErr w:type="spellEnd"/>
      <w:r w:rsidRPr="007374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37425">
        <w:rPr>
          <w:rFonts w:ascii="Times New Roman" w:eastAsia="Calibri" w:hAnsi="Times New Roman" w:cs="Times New Roman"/>
          <w:sz w:val="24"/>
          <w:szCs w:val="24"/>
        </w:rPr>
        <w:t>grosso</w:t>
      </w:r>
      <w:proofErr w:type="spellEnd"/>
      <w:r w:rsidRPr="00737425">
        <w:rPr>
          <w:rFonts w:ascii="Times New Roman" w:eastAsia="Calibri" w:hAnsi="Times New Roman" w:cs="Times New Roman"/>
          <w:sz w:val="24"/>
          <w:szCs w:val="24"/>
        </w:rPr>
        <w:t xml:space="preserve"> (кончерто гроссо).</w:t>
      </w:r>
    </w:p>
    <w:p w:rsidR="00737425" w:rsidRPr="00737425" w:rsidRDefault="00737425" w:rsidP="007374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37425">
        <w:rPr>
          <w:rFonts w:ascii="Times New Roman" w:eastAsia="Calibri" w:hAnsi="Times New Roman" w:cs="Times New Roman"/>
          <w:b/>
          <w:sz w:val="24"/>
          <w:szCs w:val="24"/>
          <w:u w:val="single"/>
        </w:rPr>
        <w:t>Concerto</w:t>
      </w:r>
      <w:proofErr w:type="spellEnd"/>
      <w:r w:rsidRPr="0073742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37425">
        <w:rPr>
          <w:rFonts w:ascii="Times New Roman" w:eastAsia="Calibri" w:hAnsi="Times New Roman" w:cs="Times New Roman"/>
          <w:b/>
          <w:sz w:val="24"/>
          <w:szCs w:val="24"/>
          <w:u w:val="single"/>
        </w:rPr>
        <w:t>grosso</w:t>
      </w:r>
      <w:proofErr w:type="spellEnd"/>
      <w:r w:rsidRPr="00737425">
        <w:rPr>
          <w:rFonts w:ascii="Times New Roman" w:eastAsia="Calibri" w:hAnsi="Times New Roman" w:cs="Times New Roman"/>
          <w:sz w:val="24"/>
          <w:szCs w:val="24"/>
        </w:rPr>
        <w:t xml:space="preserve"> – это большой скрипичный концерт.</w:t>
      </w:r>
    </w:p>
    <w:p w:rsidR="00737425" w:rsidRPr="00737425" w:rsidRDefault="00737425" w:rsidP="007374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425">
        <w:rPr>
          <w:rFonts w:ascii="Times New Roman" w:eastAsia="Calibri" w:hAnsi="Times New Roman" w:cs="Times New Roman"/>
          <w:b/>
          <w:i/>
          <w:sz w:val="24"/>
          <w:szCs w:val="24"/>
        </w:rPr>
        <w:t>Антонио Вивальди</w:t>
      </w:r>
      <w:r w:rsidRPr="00737425">
        <w:rPr>
          <w:rFonts w:ascii="Times New Roman" w:eastAsia="Calibri" w:hAnsi="Times New Roman" w:cs="Times New Roman"/>
          <w:sz w:val="24"/>
          <w:szCs w:val="24"/>
        </w:rPr>
        <w:t xml:space="preserve"> – развил этот жанр и создал цикл скрипичных концертов «Времена года».</w:t>
      </w:r>
    </w:p>
    <w:p w:rsidR="00737425" w:rsidRPr="00737425" w:rsidRDefault="00737425" w:rsidP="007374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42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Джузеппе </w:t>
      </w:r>
      <w:proofErr w:type="spellStart"/>
      <w:r w:rsidRPr="00737425">
        <w:rPr>
          <w:rFonts w:ascii="Times New Roman" w:eastAsia="Calibri" w:hAnsi="Times New Roman" w:cs="Times New Roman"/>
          <w:b/>
          <w:i/>
          <w:sz w:val="24"/>
          <w:szCs w:val="24"/>
        </w:rPr>
        <w:t>Тартини</w:t>
      </w:r>
      <w:proofErr w:type="spellEnd"/>
      <w:r w:rsidRPr="00737425">
        <w:rPr>
          <w:rFonts w:ascii="Times New Roman" w:eastAsia="Calibri" w:hAnsi="Times New Roman" w:cs="Times New Roman"/>
          <w:sz w:val="24"/>
          <w:szCs w:val="24"/>
        </w:rPr>
        <w:t xml:space="preserve"> – создатель знаменитой скрипичной сонаты «Дьявольские трели».</w:t>
      </w:r>
    </w:p>
    <w:p w:rsidR="00647B71" w:rsidRPr="00647B71" w:rsidRDefault="00737425" w:rsidP="0073742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425">
        <w:rPr>
          <w:rFonts w:ascii="Times New Roman" w:eastAsia="Calibri" w:hAnsi="Times New Roman" w:cs="Times New Roman"/>
          <w:b/>
          <w:sz w:val="24"/>
          <w:szCs w:val="24"/>
          <w:u w:val="single"/>
        </w:rPr>
        <w:t>Жанры скрипичной музыки</w:t>
      </w:r>
      <w:r w:rsidRPr="00737425">
        <w:rPr>
          <w:rFonts w:ascii="Times New Roman" w:eastAsia="Calibri" w:hAnsi="Times New Roman" w:cs="Times New Roman"/>
          <w:sz w:val="24"/>
          <w:szCs w:val="24"/>
        </w:rPr>
        <w:t xml:space="preserve"> – скрипичная соната, трио-соната, </w:t>
      </w:r>
      <w:proofErr w:type="spellStart"/>
      <w:r w:rsidRPr="00737425">
        <w:rPr>
          <w:rFonts w:ascii="Times New Roman" w:eastAsia="Calibri" w:hAnsi="Times New Roman" w:cs="Times New Roman"/>
          <w:sz w:val="24"/>
          <w:szCs w:val="24"/>
        </w:rPr>
        <w:t>concerto</w:t>
      </w:r>
      <w:proofErr w:type="spellEnd"/>
      <w:r w:rsidRPr="007374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37425">
        <w:rPr>
          <w:rFonts w:ascii="Times New Roman" w:eastAsia="Calibri" w:hAnsi="Times New Roman" w:cs="Times New Roman"/>
          <w:sz w:val="24"/>
          <w:szCs w:val="24"/>
        </w:rPr>
        <w:t>grosso</w:t>
      </w:r>
      <w:proofErr w:type="spellEnd"/>
      <w:r w:rsidR="00E84B15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647B71" w:rsidRPr="00647B71" w:rsidSect="00A4196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A60C5"/>
    <w:multiLevelType w:val="hybridMultilevel"/>
    <w:tmpl w:val="B644F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8FB"/>
    <w:rsid w:val="000C2AD2"/>
    <w:rsid w:val="000E4471"/>
    <w:rsid w:val="000E4B06"/>
    <w:rsid w:val="00202194"/>
    <w:rsid w:val="002110B8"/>
    <w:rsid w:val="00260C8B"/>
    <w:rsid w:val="00610366"/>
    <w:rsid w:val="00647B71"/>
    <w:rsid w:val="00737425"/>
    <w:rsid w:val="007D4FC7"/>
    <w:rsid w:val="007F2F51"/>
    <w:rsid w:val="008E71C0"/>
    <w:rsid w:val="009618FB"/>
    <w:rsid w:val="00964D27"/>
    <w:rsid w:val="00A41969"/>
    <w:rsid w:val="00B56B70"/>
    <w:rsid w:val="00D467EE"/>
    <w:rsid w:val="00D71A95"/>
    <w:rsid w:val="00E021D3"/>
    <w:rsid w:val="00E04698"/>
    <w:rsid w:val="00E50E4B"/>
    <w:rsid w:val="00E84B15"/>
    <w:rsid w:val="00EA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FDA2"/>
  <w15:docId w15:val="{3CA569D8-B199-4562-8F33-9E0C3E0D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19</cp:revision>
  <dcterms:created xsi:type="dcterms:W3CDTF">2021-02-09T14:53:00Z</dcterms:created>
  <dcterms:modified xsi:type="dcterms:W3CDTF">2026-04-08T09:19:00Z</dcterms:modified>
</cp:coreProperties>
</file>