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10" w:rsidRDefault="009D5210" w:rsidP="009D52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А.С.</w:t>
      </w:r>
      <w:r w:rsid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Даргомыжск</w:t>
      </w:r>
      <w:r w:rsid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ий. Опера </w:t>
      </w: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«Русалка»</w:t>
      </w:r>
      <w:r w:rsid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B6780" w:rsidRPr="00BB6780" w:rsidRDefault="00BB6780" w:rsidP="009D52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D5210" w:rsidRDefault="009D5210" w:rsidP="009D521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 в четырех действиях </w:t>
      </w:r>
      <w:r w:rsidRPr="00BB678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либретто композитора по драме А.С. Пушкина.</w:t>
      </w:r>
    </w:p>
    <w:p w:rsidR="00BB6780" w:rsidRPr="00BB6780" w:rsidRDefault="00BB6780" w:rsidP="009D521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210" w:rsidRPr="00BB6780" w:rsidRDefault="009D5210" w:rsidP="00BB678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Действующие лица:</w:t>
      </w:r>
    </w:p>
    <w:p w:rsidR="009D5210" w:rsidRPr="00BB6780" w:rsidRDefault="009D5210" w:rsidP="00BB67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КНЯЗЬ (тенор)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КНЯГИНЯ (меццо-сопрано)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МЕЛЬНИК (бас)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НАТАША, его дочь, потом русалка (сопрано)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ОЛЬГА, сирота, преданная княгине (сопрано)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РУСАЛОЧКА, 12 лет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БОЯРЕ, БОЯРЫНИ, ОХОТНИКИ, 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КРЕСТЬЯНЕ, КРЕСТЬЯНКИ, РУСАЛКИ.</w:t>
      </w:r>
    </w:p>
    <w:p w:rsidR="009D5210" w:rsidRDefault="009D5210" w:rsidP="00BB67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Время действия: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мифическое.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B678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Место действия: 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окрестности и берег Днепра.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541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Первое исполнение:</w:t>
      </w:r>
      <w:r w:rsidRPr="00BB6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Санкт-Петербург, 4 (16) мая 1856 года.</w:t>
      </w:r>
    </w:p>
    <w:p w:rsidR="0034541C" w:rsidRPr="00BB6780" w:rsidRDefault="0034541C" w:rsidP="00BB67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b/>
          <w:color w:val="333333"/>
        </w:rPr>
        <w:t>Замысел</w:t>
      </w:r>
      <w:r w:rsidRPr="00BB6780">
        <w:rPr>
          <w:color w:val="333333"/>
        </w:rPr>
        <w:t xml:space="preserve"> «Русалки» на сюжет поэмы Пушкина (1829—1832) возник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у Даргомыжского в конце 1840-х годов. К 1848 году относятся первые музыкальные наброски. Весной 1855 года опера была закончена. Через год, 4 (16) мая 1856 года,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в Петербурге на сцене Мариинского театра состоялась премьера. Поставлена «Русалка» была небрежно, с большими купюрами, в чем сказалось враждебное отношение театральной дирекции к новому, демократическому направлению в оперном творчестве. Игнорировал оперу Даргомыжского и «высший свет». Тем не менее «Русалка» выдержала немало представлений, получив признание у широкой публики. Передовая музыкальная критика в лице А. Н. Серова и Ц. А. Кюи приветствовала ее появление. Но подлинное признание пришло в 1865 году. При возобновлении на петербургской сцене опера встретила восторженный прием у нового зрителя </w:t>
      </w:r>
      <w:r w:rsidR="0034541C">
        <w:rPr>
          <w:color w:val="333333"/>
        </w:rPr>
        <w:t xml:space="preserve">- демократически настроенной </w:t>
      </w:r>
      <w:r w:rsidRPr="00BB6780">
        <w:rPr>
          <w:color w:val="333333"/>
        </w:rPr>
        <w:t>интеллигенции.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Даргомыжский оставил неприкосновенной большую часть пушкинского текста.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Им была внесена лишь заключительная сцена гибели Князя. Изменения коснулись также трактовки образов. Композитор освободил образ Князя от черт лицемерия, которыми он наделен в литературном первоисточнике. Развита в опере душевная драма Княгини, едва намеченная поэтом. Несколько облагорожен образ Мельника, в котором композитор стремился подчеркнуть не только корыстолюбие, но и силу любви к дочери. Вслед за Пушкиным Даргомыжский показывает глубокие перемены в характере Наташи.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Он последовательно отображает ее чувства: затаенную грусть, задумчивость, бурную радость, смутную тревогу, предчувствие надвигающейся беды, душевное потрясение </w:t>
      </w:r>
      <w:r w:rsidR="001939E1">
        <w:rPr>
          <w:color w:val="333333"/>
        </w:rPr>
        <w:br/>
      </w:r>
      <w:r w:rsidRPr="00BB6780">
        <w:rPr>
          <w:color w:val="333333"/>
        </w:rPr>
        <w:t xml:space="preserve">и, наконец, протест, гнев, решение мстить. Ласковая, любящая девушка превращается </w:t>
      </w:r>
      <w:r w:rsidR="001939E1">
        <w:rPr>
          <w:color w:val="333333"/>
        </w:rPr>
        <w:br/>
      </w:r>
      <w:r w:rsidRPr="00BB6780">
        <w:rPr>
          <w:color w:val="333333"/>
        </w:rPr>
        <w:t>в грозную и мстительную Русалку.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Драма, лежащая в основе «Русалки», воссоздана композитором с большой жизненной правдой, глубоким проникновением в душевный мир героев. Даргомыжский показывает характеры в развитии, передает тончайшие оттенки переживаний. Образы основных действующих лиц, их взаимоотношения выявляются в напряженных диалогических сценах. В силу этого значительное место в опере занимают, наряду </w:t>
      </w:r>
      <w:r w:rsidR="00BB6780">
        <w:rPr>
          <w:color w:val="333333"/>
        </w:rPr>
        <w:br/>
      </w:r>
      <w:r w:rsidRPr="00BB6780">
        <w:rPr>
          <w:color w:val="333333"/>
        </w:rPr>
        <w:t>с ариями, ансамбли. События оперы разворачиваются на простом и безыскусственном бытовом фоне.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Опера открывается драматической </w:t>
      </w:r>
      <w:r w:rsidRPr="00BB6780">
        <w:rPr>
          <w:b/>
          <w:color w:val="333333"/>
        </w:rPr>
        <w:t>увертюрой</w:t>
      </w:r>
      <w:r w:rsidRPr="00BB6780">
        <w:rPr>
          <w:color w:val="333333"/>
        </w:rPr>
        <w:t xml:space="preserve">. Музыка основного (быстрого) раздела передает страстность, порывистость, решительность героини и, вместе с тем, </w:t>
      </w:r>
      <w:r w:rsidR="00BB6780">
        <w:rPr>
          <w:color w:val="333333"/>
        </w:rPr>
        <w:br/>
      </w:r>
      <w:r w:rsidRPr="00BB6780">
        <w:rPr>
          <w:color w:val="333333"/>
        </w:rPr>
        <w:t>ее нежность, женственность, чистоту чувств.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Значительную часть </w:t>
      </w:r>
      <w:r w:rsidRPr="00BB6780">
        <w:rPr>
          <w:b/>
          <w:color w:val="333333"/>
        </w:rPr>
        <w:t>первого акта</w:t>
      </w:r>
      <w:r w:rsidRPr="00BB6780">
        <w:rPr>
          <w:color w:val="333333"/>
        </w:rPr>
        <w:t xml:space="preserve"> составляют развернутые ансамблевые сцены. </w:t>
      </w:r>
      <w:r w:rsidRPr="00102C8D">
        <w:rPr>
          <w:b/>
          <w:color w:val="333333"/>
          <w:u w:val="single"/>
        </w:rPr>
        <w:t>Комедийная ария Мельника</w:t>
      </w:r>
      <w:r w:rsidRPr="00BB6780">
        <w:rPr>
          <w:color w:val="333333"/>
        </w:rPr>
        <w:t xml:space="preserve"> «Ох то-то, все вы, девки молодые» моментами согревается </w:t>
      </w:r>
      <w:r w:rsidRPr="00BB6780">
        <w:rPr>
          <w:color w:val="333333"/>
        </w:rPr>
        <w:lastRenderedPageBreak/>
        <w:t xml:space="preserve">теплым чувством заботливой любви. Музыка терцета живо передает радостное волнение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и грусть Наташи, мягкую, успокаивающую речь Князя, ворчливые реплики Мельника.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В </w:t>
      </w:r>
      <w:r w:rsidRPr="00102C8D">
        <w:rPr>
          <w:b/>
          <w:color w:val="333333"/>
          <w:u w:val="single"/>
        </w:rPr>
        <w:t>дуэте Наташи и Князя</w:t>
      </w:r>
      <w:r w:rsidRPr="00BB6780">
        <w:rPr>
          <w:color w:val="333333"/>
        </w:rPr>
        <w:t xml:space="preserve"> светлые чувства постепенно уступают место тревоге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и нарастающему волнению. Высокого драматизма музыка достигает на словах Наташи «Ты женишься!». Психологически тонко решен следующий эпизод дуэта: короткие, словно недоговоренные мелодические фразы в оркестре рисуют растерянность героини. </w:t>
      </w:r>
      <w:r w:rsidR="00BB6780">
        <w:rPr>
          <w:color w:val="333333"/>
        </w:rPr>
        <w:br/>
      </w:r>
      <w:r w:rsidRPr="00BB6780">
        <w:rPr>
          <w:color w:val="333333"/>
        </w:rPr>
        <w:t>В дуэте Наташи и Мельника смятение сменяется ожесточением, решительностью: речь Наташи становится все более отрывистой, взволнованной. Акт завершается драматичным хоровым финалом.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b/>
          <w:color w:val="333333"/>
        </w:rPr>
        <w:t>Второй акт</w:t>
      </w:r>
      <w:r w:rsidRPr="00BB6780">
        <w:rPr>
          <w:color w:val="333333"/>
        </w:rPr>
        <w:t xml:space="preserve"> — красочная бытовая сцена; большое место здесь занимают хоры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и танцы. Первой половине акта присущ праздничный колорит; вторая наполнена беспокойством и тревогой. Торжественно и широко звучит величавый хор «Как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во горнице-светлице, на честном пиру». Грустью отмечена задушевная ария Княгини «Подруги детства». Ария переходит в светлый, радостный дуэт Князя и Княгини. Следуют танцы: «Славянский», соединяющий легкую элегичность с размахом и удалью, </w:t>
      </w:r>
      <w:r w:rsidR="00BB6780">
        <w:rPr>
          <w:color w:val="333333"/>
        </w:rPr>
        <w:br/>
      </w:r>
      <w:r w:rsidRPr="00BB6780">
        <w:rPr>
          <w:color w:val="333333"/>
        </w:rPr>
        <w:t xml:space="preserve">и «Цыганский», подвижный и темпераментный. Тоскливо-печальная </w:t>
      </w:r>
      <w:r w:rsidRPr="00102C8D">
        <w:rPr>
          <w:b/>
          <w:color w:val="333333"/>
          <w:u w:val="single"/>
        </w:rPr>
        <w:t>песня Наташи</w:t>
      </w:r>
      <w:r w:rsidRPr="00BB6780">
        <w:rPr>
          <w:color w:val="333333"/>
        </w:rPr>
        <w:t xml:space="preserve"> </w:t>
      </w:r>
      <w:r w:rsidR="00BB6780">
        <w:rPr>
          <w:color w:val="333333"/>
        </w:rPr>
        <w:br/>
      </w:r>
      <w:r w:rsidRPr="00BB6780">
        <w:rPr>
          <w:color w:val="333333"/>
        </w:rPr>
        <w:t>«По камушкам, по желтому песочку» близка к крестьянским протяжным песням.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В </w:t>
      </w:r>
      <w:r w:rsidRPr="00BB6780">
        <w:rPr>
          <w:b/>
          <w:color w:val="333333"/>
        </w:rPr>
        <w:t>третьем акте</w:t>
      </w:r>
      <w:r w:rsidRPr="00BB6780">
        <w:rPr>
          <w:color w:val="333333"/>
        </w:rPr>
        <w:t xml:space="preserve"> две картины. В </w:t>
      </w:r>
      <w:r w:rsidRPr="00BB6780">
        <w:rPr>
          <w:i/>
          <w:color w:val="333333"/>
        </w:rPr>
        <w:t xml:space="preserve">первой </w:t>
      </w:r>
      <w:r w:rsidRPr="00BB6780">
        <w:rPr>
          <w:color w:val="333333"/>
        </w:rPr>
        <w:t>— ария Княгини «Дни минувших наслаждений», создающая образ одинокой, глубоко страдающей женщины, проникнута скорбью и душевной болью.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Открывающая </w:t>
      </w:r>
      <w:r w:rsidRPr="00BB6780">
        <w:rPr>
          <w:i/>
          <w:color w:val="333333"/>
        </w:rPr>
        <w:t>вторую картину</w:t>
      </w:r>
      <w:r w:rsidRPr="00BB6780">
        <w:rPr>
          <w:color w:val="333333"/>
        </w:rPr>
        <w:t xml:space="preserve"> </w:t>
      </w:r>
      <w:r w:rsidRPr="00102C8D">
        <w:rPr>
          <w:b/>
          <w:color w:val="333333"/>
          <w:u w:val="single"/>
        </w:rPr>
        <w:t>каватина Князя</w:t>
      </w:r>
      <w:r w:rsidRPr="00BB6780">
        <w:rPr>
          <w:color w:val="333333"/>
        </w:rPr>
        <w:t xml:space="preserve"> «Невольно к этим грустным берегам» отличается красотой и пластичностью напевной мелодики. </w:t>
      </w:r>
      <w:r w:rsidRPr="00102C8D">
        <w:rPr>
          <w:b/>
          <w:color w:val="333333"/>
          <w:u w:val="single"/>
        </w:rPr>
        <w:t xml:space="preserve">Дуэт Князя </w:t>
      </w:r>
      <w:r w:rsidR="00BB6780" w:rsidRPr="00102C8D">
        <w:rPr>
          <w:b/>
          <w:color w:val="333333"/>
          <w:u w:val="single"/>
        </w:rPr>
        <w:br/>
      </w:r>
      <w:r w:rsidRPr="00102C8D">
        <w:rPr>
          <w:b/>
          <w:color w:val="333333"/>
          <w:u w:val="single"/>
        </w:rPr>
        <w:t>и Мельника</w:t>
      </w:r>
      <w:r w:rsidRPr="00BB6780">
        <w:rPr>
          <w:color w:val="333333"/>
        </w:rPr>
        <w:t xml:space="preserve"> принадлежит к числу драматичнейших страниц оперы; грусть и мольба, ярость и отчаянье, едкая ирония и беспричинная веселость </w:t>
      </w:r>
      <w:r w:rsidR="00BB6780">
        <w:rPr>
          <w:color w:val="333333"/>
        </w:rPr>
        <w:t>-</w:t>
      </w:r>
      <w:r w:rsidRPr="00BB6780">
        <w:rPr>
          <w:color w:val="333333"/>
        </w:rPr>
        <w:t xml:space="preserve"> в сопоставлении этих контрастных состояний раскрывается трагический образ безумного Мельника.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 xml:space="preserve">В </w:t>
      </w:r>
      <w:r w:rsidRPr="00BB6780">
        <w:rPr>
          <w:b/>
          <w:color w:val="333333"/>
        </w:rPr>
        <w:t>четвертом акте</w:t>
      </w:r>
      <w:r w:rsidRPr="00BB6780">
        <w:rPr>
          <w:color w:val="333333"/>
        </w:rPr>
        <w:t xml:space="preserve"> чередуются фантастические и реальные сцены. Первую картину предваряет небольшое красочно изобразительное оркестровое вступление. Ария Наташи </w:t>
      </w:r>
      <w:bookmarkStart w:id="0" w:name="_GoBack"/>
      <w:bookmarkEnd w:id="0"/>
      <w:r w:rsidRPr="00BB6780">
        <w:rPr>
          <w:color w:val="333333"/>
        </w:rPr>
        <w:t>«Давно желанный час настал!» звучит величественно и грозно.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BB6780">
        <w:rPr>
          <w:color w:val="333333"/>
        </w:rPr>
        <w:t>Ария Княгини во второй картине «Много лет уже в страданиях тяжких» полна горячего, искреннего чувства. Чарующе волшебный оттенок придан, мелодии призыва Русалки «Мой князь». Терцет проникнут тревогой, предчувствием приближающейся беды. В квартете напряжение достигает высшего предела. Завершается опера просветленным звучанием мелодии призыва Русалки.</w:t>
      </w: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333333"/>
          <w:bdr w:val="none" w:sz="0" w:space="0" w:color="auto" w:frame="1"/>
        </w:rPr>
      </w:pPr>
    </w:p>
    <w:p w:rsidR="009D5210" w:rsidRPr="00BB6780" w:rsidRDefault="009D5210" w:rsidP="00BB678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color w:val="333333"/>
        </w:rPr>
      </w:pPr>
      <w:r w:rsidRPr="00BB6780">
        <w:rPr>
          <w:rStyle w:val="a5"/>
          <w:color w:val="333333"/>
          <w:bdr w:val="none" w:sz="0" w:space="0" w:color="auto" w:frame="1"/>
        </w:rPr>
        <w:t>М. Друскин</w:t>
      </w:r>
    </w:p>
    <w:p w:rsidR="004D5F79" w:rsidRPr="00BB6780" w:rsidRDefault="009D5210" w:rsidP="00BB678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6780">
        <w:rPr>
          <w:rFonts w:ascii="Times New Roman" w:hAnsi="Times New Roman" w:cs="Times New Roman"/>
          <w:i/>
          <w:sz w:val="24"/>
          <w:szCs w:val="24"/>
        </w:rPr>
        <w:t>http://www.belcanto.ru/rusalka.html</w:t>
      </w:r>
    </w:p>
    <w:sectPr w:rsidR="004D5F79" w:rsidRPr="00BB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10"/>
    <w:rsid w:val="00102C8D"/>
    <w:rsid w:val="001939E1"/>
    <w:rsid w:val="0034541C"/>
    <w:rsid w:val="004D5F79"/>
    <w:rsid w:val="009D5210"/>
    <w:rsid w:val="00B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EC0B9-6BF9-491D-A9A5-7ACCAC2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5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210"/>
    <w:rPr>
      <w:color w:val="0000FF"/>
      <w:u w:val="single"/>
    </w:rPr>
  </w:style>
  <w:style w:type="character" w:styleId="a5">
    <w:name w:val="Emphasis"/>
    <w:basedOn w:val="a0"/>
    <w:uiPriority w:val="20"/>
    <w:qFormat/>
    <w:rsid w:val="009D52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-</cp:lastModifiedBy>
  <cp:revision>5</cp:revision>
  <dcterms:created xsi:type="dcterms:W3CDTF">2018-04-18T19:18:00Z</dcterms:created>
  <dcterms:modified xsi:type="dcterms:W3CDTF">2026-01-13T14:46:00Z</dcterms:modified>
</cp:coreProperties>
</file>