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2338" w:rsidRPr="0088420C" w:rsidRDefault="00532338" w:rsidP="00532338">
      <w:pPr>
        <w:rPr>
          <w:rFonts w:ascii="Times New Roman" w:hAnsi="Times New Roman" w:cs="Times New Roman"/>
          <w:b/>
          <w:sz w:val="26"/>
          <w:szCs w:val="26"/>
        </w:rPr>
      </w:pPr>
      <w:r w:rsidRPr="0088420C">
        <w:rPr>
          <w:rFonts w:ascii="Times New Roman" w:hAnsi="Times New Roman" w:cs="Times New Roman"/>
          <w:b/>
          <w:sz w:val="26"/>
          <w:szCs w:val="26"/>
        </w:rPr>
        <w:t>Домашнее задание</w:t>
      </w:r>
    </w:p>
    <w:p w:rsidR="00532338" w:rsidRPr="0088420C" w:rsidRDefault="00532338" w:rsidP="00532338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88420C">
        <w:rPr>
          <w:rFonts w:ascii="Times New Roman" w:hAnsi="Times New Roman" w:cs="Times New Roman"/>
          <w:b/>
          <w:i/>
          <w:sz w:val="26"/>
          <w:szCs w:val="26"/>
        </w:rPr>
        <w:t>Сольфеджио</w:t>
      </w:r>
    </w:p>
    <w:p w:rsidR="00532338" w:rsidRPr="003B4FBD" w:rsidRDefault="00532338" w:rsidP="00532338">
      <w:pPr>
        <w:rPr>
          <w:rFonts w:ascii="Times New Roman" w:hAnsi="Times New Roman" w:cs="Times New Roman"/>
          <w:sz w:val="26"/>
          <w:szCs w:val="26"/>
          <w:u w:val="single"/>
        </w:rPr>
      </w:pPr>
      <w:r w:rsidRPr="003B4FBD">
        <w:rPr>
          <w:rFonts w:ascii="Times New Roman" w:hAnsi="Times New Roman" w:cs="Times New Roman"/>
          <w:sz w:val="26"/>
          <w:szCs w:val="26"/>
          <w:u w:val="single"/>
        </w:rPr>
        <w:t>Тема: «Тональность ми-бемоль мажор»</w:t>
      </w:r>
    </w:p>
    <w:p w:rsidR="00532338" w:rsidRPr="0088420C" w:rsidRDefault="00532338" w:rsidP="005323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8420C">
        <w:rPr>
          <w:rFonts w:ascii="Times New Roman" w:hAnsi="Times New Roman" w:cs="Times New Roman"/>
          <w:sz w:val="26"/>
          <w:szCs w:val="26"/>
        </w:rPr>
        <w:t>Учебник стр. 74 – играть и петь наизусть</w:t>
      </w:r>
      <w:r w:rsidR="00194523">
        <w:rPr>
          <w:rFonts w:ascii="Times New Roman" w:hAnsi="Times New Roman" w:cs="Times New Roman"/>
          <w:sz w:val="26"/>
          <w:szCs w:val="26"/>
        </w:rPr>
        <w:t xml:space="preserve"> + главные трезвучия</w:t>
      </w:r>
    </w:p>
    <w:p w:rsidR="00532338" w:rsidRPr="0088420C" w:rsidRDefault="00532338" w:rsidP="005323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8420C">
        <w:rPr>
          <w:rFonts w:ascii="Times New Roman" w:hAnsi="Times New Roman" w:cs="Times New Roman"/>
          <w:sz w:val="26"/>
          <w:szCs w:val="26"/>
        </w:rPr>
        <w:t>Учебник стр. 75 «Славны были наши деды» - петь нотами и словами наизусть</w:t>
      </w:r>
    </w:p>
    <w:p w:rsidR="00532338" w:rsidRPr="0088420C" w:rsidRDefault="00532338" w:rsidP="005323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6"/>
          <w:szCs w:val="26"/>
        </w:rPr>
      </w:pPr>
      <w:r w:rsidRPr="0088420C">
        <w:rPr>
          <w:rFonts w:ascii="Times New Roman" w:hAnsi="Times New Roman" w:cs="Times New Roman"/>
          <w:sz w:val="26"/>
          <w:szCs w:val="26"/>
        </w:rPr>
        <w:t>Учебник стр. 80 № 3, 5</w:t>
      </w:r>
    </w:p>
    <w:p w:rsidR="00532338" w:rsidRPr="00D6012D" w:rsidRDefault="00532338" w:rsidP="00532338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88420C">
        <w:rPr>
          <w:rFonts w:ascii="Times New Roman" w:hAnsi="Times New Roman" w:cs="Times New Roman"/>
          <w:sz w:val="26"/>
          <w:szCs w:val="26"/>
        </w:rPr>
        <w:t>Р.т</w:t>
      </w:r>
      <w:proofErr w:type="spellEnd"/>
      <w:r w:rsidRPr="0088420C">
        <w:rPr>
          <w:rFonts w:ascii="Times New Roman" w:hAnsi="Times New Roman" w:cs="Times New Roman"/>
          <w:sz w:val="26"/>
          <w:szCs w:val="26"/>
        </w:rPr>
        <w:t xml:space="preserve">. </w:t>
      </w:r>
      <w:r w:rsidR="00DB6D0C">
        <w:rPr>
          <w:rFonts w:ascii="Times New Roman" w:hAnsi="Times New Roman" w:cs="Times New Roman"/>
          <w:sz w:val="26"/>
          <w:szCs w:val="26"/>
        </w:rPr>
        <w:t>стр. 8 – ми-бемоль мажор</w:t>
      </w:r>
    </w:p>
    <w:p w:rsidR="00D6012D" w:rsidRPr="00DB6D0C" w:rsidRDefault="00D6012D" w:rsidP="00D6012D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Р.т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88420C">
        <w:rPr>
          <w:rFonts w:ascii="Times New Roman" w:hAnsi="Times New Roman" w:cs="Times New Roman"/>
          <w:sz w:val="26"/>
          <w:szCs w:val="26"/>
        </w:rPr>
        <w:t xml:space="preserve">стр. 9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88420C">
        <w:rPr>
          <w:rFonts w:ascii="Times New Roman" w:hAnsi="Times New Roman" w:cs="Times New Roman"/>
          <w:sz w:val="26"/>
          <w:szCs w:val="26"/>
        </w:rPr>
        <w:t xml:space="preserve"> полностью</w:t>
      </w:r>
    </w:p>
    <w:p w:rsidR="00407E53" w:rsidRPr="00407E53" w:rsidRDefault="00DB6D0C" w:rsidP="00407E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6"/>
          <w:szCs w:val="26"/>
        </w:rPr>
        <w:t>Р.т</w:t>
      </w:r>
      <w:proofErr w:type="spellEnd"/>
      <w:r>
        <w:rPr>
          <w:rFonts w:ascii="Times New Roman" w:hAnsi="Times New Roman" w:cs="Times New Roman"/>
          <w:sz w:val="26"/>
          <w:szCs w:val="26"/>
        </w:rPr>
        <w:t xml:space="preserve">. </w:t>
      </w:r>
      <w:r w:rsidRPr="00DB6D0C">
        <w:rPr>
          <w:rFonts w:ascii="Times New Roman" w:hAnsi="Times New Roman" w:cs="Times New Roman"/>
          <w:sz w:val="26"/>
          <w:szCs w:val="26"/>
        </w:rPr>
        <w:t>стр. 23 – ми-бемоль мажор</w:t>
      </w:r>
      <w:r w:rsidR="00194523">
        <w:rPr>
          <w:rFonts w:ascii="Times New Roman" w:hAnsi="Times New Roman" w:cs="Times New Roman"/>
          <w:sz w:val="26"/>
          <w:szCs w:val="26"/>
        </w:rPr>
        <w:t xml:space="preserve"> (уметь сыграть на пианино) </w:t>
      </w:r>
    </w:p>
    <w:p w:rsidR="00407E53" w:rsidRPr="00407E53" w:rsidRDefault="00407E53" w:rsidP="00407E5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407E53">
        <w:rPr>
          <w:rFonts w:ascii="Times New Roman" w:hAnsi="Times New Roman" w:cs="Times New Roman"/>
          <w:sz w:val="26"/>
          <w:szCs w:val="26"/>
        </w:rPr>
        <w:t>Если есть желание, можно сделать ритмическую вариацию на странице 77.</w:t>
      </w:r>
    </w:p>
    <w:p w:rsidR="00AB1B9F" w:rsidRDefault="00F847E8" w:rsidP="00F847E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F847E8">
        <w:rPr>
          <w:rFonts w:ascii="Times New Roman" w:hAnsi="Times New Roman" w:cs="Times New Roman"/>
          <w:b/>
          <w:sz w:val="26"/>
          <w:szCs w:val="26"/>
        </w:rPr>
        <w:t>Правило по теме: «Обращение главных трезвучий» - выучить!!!</w:t>
      </w:r>
    </w:p>
    <w:p w:rsidR="0052435A" w:rsidRPr="00F847E8" w:rsidRDefault="0052435A" w:rsidP="00F847E8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Тем, у кого не спеты номера в фа-диез миноре (кто-то не выучил, у кого-то я НЕ успела спросить) – запишите </w:t>
      </w:r>
      <w:r w:rsidR="008303DF">
        <w:rPr>
          <w:rFonts w:ascii="Times New Roman" w:hAnsi="Times New Roman" w:cs="Times New Roman"/>
          <w:b/>
          <w:sz w:val="26"/>
          <w:szCs w:val="26"/>
        </w:rPr>
        <w:t>мне на видео</w:t>
      </w:r>
      <w:r>
        <w:rPr>
          <w:rFonts w:ascii="Times New Roman" w:hAnsi="Times New Roman" w:cs="Times New Roman"/>
          <w:b/>
          <w:sz w:val="26"/>
          <w:szCs w:val="26"/>
        </w:rPr>
        <w:t xml:space="preserve"> игру и пение</w:t>
      </w:r>
      <w:r w:rsidR="008303DF">
        <w:rPr>
          <w:rFonts w:ascii="Times New Roman" w:hAnsi="Times New Roman" w:cs="Times New Roman"/>
          <w:b/>
          <w:sz w:val="26"/>
          <w:szCs w:val="26"/>
        </w:rPr>
        <w:t>,</w:t>
      </w:r>
      <w:r>
        <w:rPr>
          <w:rFonts w:ascii="Times New Roman" w:hAnsi="Times New Roman" w:cs="Times New Roman"/>
          <w:b/>
          <w:sz w:val="26"/>
          <w:szCs w:val="26"/>
        </w:rPr>
        <w:t xml:space="preserve"> и пение с </w:t>
      </w:r>
      <w:proofErr w:type="spellStart"/>
      <w:r>
        <w:rPr>
          <w:rFonts w:ascii="Times New Roman" w:hAnsi="Times New Roman" w:cs="Times New Roman"/>
          <w:b/>
          <w:sz w:val="26"/>
          <w:szCs w:val="26"/>
        </w:rPr>
        <w:t>дирижированием</w:t>
      </w:r>
      <w:proofErr w:type="spellEnd"/>
      <w:r>
        <w:rPr>
          <w:rFonts w:ascii="Times New Roman" w:hAnsi="Times New Roman" w:cs="Times New Roman"/>
          <w:b/>
          <w:sz w:val="26"/>
          <w:szCs w:val="26"/>
        </w:rPr>
        <w:t>)</w:t>
      </w:r>
    </w:p>
    <w:p w:rsidR="00F847E8" w:rsidRDefault="00F847E8" w:rsidP="00807162">
      <w:pPr>
        <w:rPr>
          <w:rFonts w:ascii="Times New Roman" w:hAnsi="Times New Roman" w:cs="Times New Roman"/>
          <w:b/>
          <w:i/>
          <w:sz w:val="26"/>
          <w:szCs w:val="26"/>
        </w:rPr>
      </w:pPr>
    </w:p>
    <w:p w:rsidR="00807162" w:rsidRPr="00807162" w:rsidRDefault="00807162" w:rsidP="00807162">
      <w:pPr>
        <w:rPr>
          <w:rFonts w:ascii="Times New Roman" w:hAnsi="Times New Roman" w:cs="Times New Roman"/>
          <w:b/>
          <w:i/>
          <w:sz w:val="26"/>
          <w:szCs w:val="26"/>
        </w:rPr>
      </w:pPr>
      <w:r w:rsidRPr="00807162">
        <w:rPr>
          <w:rFonts w:ascii="Times New Roman" w:hAnsi="Times New Roman" w:cs="Times New Roman"/>
          <w:b/>
          <w:i/>
          <w:sz w:val="26"/>
          <w:szCs w:val="26"/>
        </w:rPr>
        <w:t>Слушание музыки</w:t>
      </w:r>
    </w:p>
    <w:p w:rsidR="00285D05" w:rsidRDefault="00285D05" w:rsidP="00285D05">
      <w:pPr>
        <w:rPr>
          <w:rFonts w:ascii="Times New Roman" w:hAnsi="Times New Roman" w:cs="Times New Roman"/>
          <w:sz w:val="26"/>
          <w:szCs w:val="26"/>
          <w:u w:val="single"/>
        </w:rPr>
      </w:pPr>
      <w:r w:rsidRPr="0088420C">
        <w:rPr>
          <w:rFonts w:ascii="Times New Roman" w:hAnsi="Times New Roman" w:cs="Times New Roman"/>
          <w:sz w:val="26"/>
          <w:szCs w:val="26"/>
          <w:u w:val="single"/>
        </w:rPr>
        <w:t>Тема: «</w:t>
      </w:r>
      <w:r>
        <w:rPr>
          <w:rFonts w:ascii="Times New Roman" w:hAnsi="Times New Roman" w:cs="Times New Roman"/>
          <w:sz w:val="26"/>
          <w:szCs w:val="26"/>
          <w:u w:val="single"/>
        </w:rPr>
        <w:t>Музыкальные инструменты»</w:t>
      </w:r>
    </w:p>
    <w:p w:rsidR="00285D05" w:rsidRPr="00B62F67" w:rsidRDefault="00285D05" w:rsidP="00285D05">
      <w:pPr>
        <w:numPr>
          <w:ilvl w:val="0"/>
          <w:numId w:val="4"/>
        </w:numPr>
        <w:spacing w:after="160" w:line="259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B62F67">
        <w:rPr>
          <w:rFonts w:ascii="Times New Roman" w:hAnsi="Times New Roman" w:cs="Times New Roman"/>
          <w:sz w:val="26"/>
          <w:szCs w:val="26"/>
        </w:rPr>
        <w:t>Материал записать или вклеить в тетрадь</w:t>
      </w:r>
    </w:p>
    <w:p w:rsidR="00285D05" w:rsidRPr="00B62F67" w:rsidRDefault="00285D05" w:rsidP="00285D05">
      <w:pPr>
        <w:numPr>
          <w:ilvl w:val="0"/>
          <w:numId w:val="4"/>
        </w:numPr>
        <w:spacing w:after="160" w:line="259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B62F67">
        <w:rPr>
          <w:rFonts w:ascii="Times New Roman" w:hAnsi="Times New Roman" w:cs="Times New Roman"/>
          <w:sz w:val="26"/>
          <w:szCs w:val="26"/>
        </w:rPr>
        <w:t>Прочитать и пересказать</w:t>
      </w:r>
    </w:p>
    <w:p w:rsidR="00285D05" w:rsidRDefault="00285D05" w:rsidP="00285D05">
      <w:pPr>
        <w:numPr>
          <w:ilvl w:val="0"/>
          <w:numId w:val="4"/>
        </w:numPr>
        <w:spacing w:after="160" w:line="259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Термины выучить</w:t>
      </w:r>
      <w:r w:rsidR="00A843BD">
        <w:rPr>
          <w:rFonts w:ascii="Times New Roman" w:hAnsi="Times New Roman" w:cs="Times New Roman"/>
          <w:sz w:val="26"/>
          <w:szCs w:val="26"/>
        </w:rPr>
        <w:t xml:space="preserve">, обязательно </w:t>
      </w:r>
      <w:r w:rsidR="00214E45">
        <w:rPr>
          <w:rFonts w:ascii="Times New Roman" w:hAnsi="Times New Roman" w:cs="Times New Roman"/>
          <w:sz w:val="26"/>
          <w:szCs w:val="26"/>
        </w:rPr>
        <w:t>посмотреть</w:t>
      </w:r>
      <w:r w:rsidR="00A843BD">
        <w:rPr>
          <w:rFonts w:ascii="Times New Roman" w:hAnsi="Times New Roman" w:cs="Times New Roman"/>
          <w:sz w:val="26"/>
          <w:szCs w:val="26"/>
        </w:rPr>
        <w:t xml:space="preserve"> </w:t>
      </w:r>
      <w:r w:rsidR="008056E2" w:rsidRPr="0052435A">
        <w:rPr>
          <w:rFonts w:ascii="Times New Roman" w:hAnsi="Times New Roman" w:cs="Times New Roman"/>
          <w:b/>
          <w:sz w:val="26"/>
          <w:szCs w:val="26"/>
        </w:rPr>
        <w:t>антракт</w:t>
      </w:r>
      <w:r w:rsidR="008056E2">
        <w:rPr>
          <w:rFonts w:ascii="Times New Roman" w:hAnsi="Times New Roman" w:cs="Times New Roman"/>
          <w:sz w:val="26"/>
          <w:szCs w:val="26"/>
        </w:rPr>
        <w:t xml:space="preserve"> для ударных инструментов из оперы Д.Д. Шостаковича «Нос»</w:t>
      </w:r>
    </w:p>
    <w:p w:rsidR="00285D05" w:rsidRPr="00B62F67" w:rsidRDefault="00597DC0" w:rsidP="00285D05">
      <w:pPr>
        <w:numPr>
          <w:ilvl w:val="0"/>
          <w:numId w:val="4"/>
        </w:numPr>
        <w:spacing w:after="160" w:line="259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285D05">
        <w:rPr>
          <w:rFonts w:ascii="Times New Roman" w:hAnsi="Times New Roman" w:cs="Times New Roman"/>
          <w:sz w:val="26"/>
          <w:szCs w:val="26"/>
        </w:rPr>
        <w:t xml:space="preserve">осмотреть на </w:t>
      </w:r>
      <w:r w:rsidR="00285D05" w:rsidRPr="0052435A">
        <w:rPr>
          <w:rFonts w:ascii="Times New Roman" w:hAnsi="Times New Roman" w:cs="Times New Roman"/>
          <w:b/>
          <w:sz w:val="26"/>
          <w:szCs w:val="26"/>
        </w:rPr>
        <w:t>видео</w:t>
      </w:r>
      <w:r w:rsidR="00285D05">
        <w:rPr>
          <w:rFonts w:ascii="Times New Roman" w:hAnsi="Times New Roman" w:cs="Times New Roman"/>
          <w:sz w:val="26"/>
          <w:szCs w:val="26"/>
        </w:rPr>
        <w:t xml:space="preserve"> вступление к симфонии № 103 «С тремоло литавр» Й. Гайдна (</w:t>
      </w:r>
      <w:r w:rsidR="0052435A">
        <w:rPr>
          <w:rFonts w:ascii="Times New Roman" w:hAnsi="Times New Roman" w:cs="Times New Roman"/>
          <w:sz w:val="26"/>
          <w:szCs w:val="26"/>
        </w:rPr>
        <w:t>всю музыку отправлю ссылками в группу родителей</w:t>
      </w:r>
      <w:r w:rsidR="00A843BD">
        <w:rPr>
          <w:rFonts w:ascii="Times New Roman" w:hAnsi="Times New Roman" w:cs="Times New Roman"/>
          <w:sz w:val="26"/>
          <w:szCs w:val="26"/>
        </w:rPr>
        <w:t>)</w:t>
      </w:r>
    </w:p>
    <w:p w:rsidR="00285D05" w:rsidRDefault="00285D05" w:rsidP="00285D05">
      <w:pPr>
        <w:numPr>
          <w:ilvl w:val="0"/>
          <w:numId w:val="4"/>
        </w:numPr>
        <w:spacing w:after="160" w:line="259" w:lineRule="auto"/>
        <w:contextualSpacing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Знать названия прослушанных произведений </w:t>
      </w:r>
      <w:r w:rsidR="007D6A30">
        <w:rPr>
          <w:rFonts w:ascii="Times New Roman" w:hAnsi="Times New Roman" w:cs="Times New Roman"/>
          <w:sz w:val="26"/>
          <w:szCs w:val="26"/>
        </w:rPr>
        <w:t>с композиторами</w:t>
      </w:r>
    </w:p>
    <w:p w:rsidR="00E87365" w:rsidRDefault="00E87365" w:rsidP="00E87365">
      <w:pPr>
        <w:jc w:val="both"/>
        <w:rPr>
          <w:rFonts w:ascii="Times New Roman" w:hAnsi="Times New Roman" w:cs="Times New Roman"/>
          <w:sz w:val="26"/>
          <w:szCs w:val="26"/>
        </w:rPr>
      </w:pPr>
    </w:p>
    <w:p w:rsidR="008056E2" w:rsidRPr="00D2011E" w:rsidRDefault="008056E2" w:rsidP="00134081">
      <w:pPr>
        <w:spacing w:after="0" w:line="480" w:lineRule="auto"/>
        <w:contextualSpacing/>
        <w:jc w:val="center"/>
        <w:rPr>
          <w:rFonts w:ascii="Times New Roman" w:hAnsi="Times New Roman" w:cs="Times New Roman"/>
          <w:b/>
          <w:i/>
          <w:sz w:val="26"/>
          <w:szCs w:val="26"/>
        </w:rPr>
      </w:pPr>
      <w:r>
        <w:rPr>
          <w:rFonts w:ascii="Times New Roman" w:hAnsi="Times New Roman" w:cs="Times New Roman"/>
          <w:b/>
          <w:i/>
          <w:sz w:val="26"/>
          <w:szCs w:val="26"/>
        </w:rPr>
        <w:t>Ударные инструменты</w:t>
      </w:r>
    </w:p>
    <w:p w:rsidR="008056E2" w:rsidRPr="0083434A" w:rsidRDefault="00134081" w:rsidP="00134081">
      <w:pPr>
        <w:jc w:val="both"/>
        <w:rPr>
          <w:rFonts w:ascii="Times New Roman" w:hAnsi="Times New Roman" w:cs="Times New Roman"/>
          <w:i/>
          <w:sz w:val="26"/>
          <w:szCs w:val="26"/>
        </w:rPr>
      </w:pPr>
      <w:r w:rsidRPr="00134081">
        <w:rPr>
          <w:rFonts w:ascii="Times New Roman" w:hAnsi="Times New Roman" w:cs="Times New Roman"/>
          <w:b/>
          <w:sz w:val="26"/>
          <w:szCs w:val="26"/>
        </w:rPr>
        <w:t>Ударные</w:t>
      </w:r>
      <w:r>
        <w:rPr>
          <w:rFonts w:ascii="Times New Roman" w:hAnsi="Times New Roman" w:cs="Times New Roman"/>
          <w:sz w:val="26"/>
          <w:szCs w:val="26"/>
        </w:rPr>
        <w:t xml:space="preserve"> – самые д</w:t>
      </w:r>
      <w:r w:rsidR="00D916AB">
        <w:rPr>
          <w:rFonts w:ascii="Times New Roman" w:hAnsi="Times New Roman" w:cs="Times New Roman"/>
          <w:sz w:val="26"/>
          <w:szCs w:val="26"/>
        </w:rPr>
        <w:t>ревние музыкальные инструменты, и</w:t>
      </w:r>
      <w:r w:rsidR="003E3C07">
        <w:rPr>
          <w:rFonts w:ascii="Times New Roman" w:hAnsi="Times New Roman" w:cs="Times New Roman"/>
          <w:sz w:val="26"/>
          <w:szCs w:val="26"/>
        </w:rPr>
        <w:t>х можно найти у всех народов. Семья уд</w:t>
      </w:r>
      <w:r w:rsidR="00D916AB">
        <w:rPr>
          <w:rFonts w:ascii="Times New Roman" w:hAnsi="Times New Roman" w:cs="Times New Roman"/>
          <w:sz w:val="26"/>
          <w:szCs w:val="26"/>
        </w:rPr>
        <w:t xml:space="preserve">арных невероятно разнообразна </w:t>
      </w:r>
      <w:r w:rsidR="00D916AB">
        <w:rPr>
          <w:rFonts w:ascii="Times New Roman" w:hAnsi="Times New Roman" w:cs="Times New Roman"/>
          <w:sz w:val="26"/>
          <w:szCs w:val="26"/>
        </w:rPr>
        <w:t>–</w:t>
      </w:r>
      <w:r w:rsidR="003E3C07">
        <w:rPr>
          <w:rFonts w:ascii="Times New Roman" w:hAnsi="Times New Roman" w:cs="Times New Roman"/>
          <w:sz w:val="26"/>
          <w:szCs w:val="26"/>
        </w:rPr>
        <w:t xml:space="preserve"> </w:t>
      </w:r>
      <w:r w:rsidR="00D916AB">
        <w:rPr>
          <w:rFonts w:ascii="Times New Roman" w:hAnsi="Times New Roman" w:cs="Times New Roman"/>
          <w:sz w:val="26"/>
          <w:szCs w:val="26"/>
        </w:rPr>
        <w:t>э</w:t>
      </w:r>
      <w:r w:rsidR="00D916AB">
        <w:rPr>
          <w:rFonts w:ascii="Times New Roman" w:hAnsi="Times New Roman" w:cs="Times New Roman"/>
          <w:sz w:val="26"/>
          <w:szCs w:val="26"/>
        </w:rPr>
        <w:t xml:space="preserve">то </w:t>
      </w:r>
      <w:r w:rsidR="00BD5A0B">
        <w:rPr>
          <w:rFonts w:ascii="Times New Roman" w:hAnsi="Times New Roman" w:cs="Times New Roman"/>
          <w:sz w:val="26"/>
          <w:szCs w:val="26"/>
        </w:rPr>
        <w:t>сотни</w:t>
      </w:r>
      <w:r w:rsidR="00D916AB" w:rsidRPr="00D916AB">
        <w:rPr>
          <w:rFonts w:ascii="Times New Roman" w:hAnsi="Times New Roman" w:cs="Times New Roman"/>
          <w:sz w:val="26"/>
          <w:szCs w:val="26"/>
        </w:rPr>
        <w:t xml:space="preserve"> различных старинных инструментов</w:t>
      </w:r>
      <w:r w:rsidR="00D916AB">
        <w:rPr>
          <w:rFonts w:ascii="Times New Roman" w:hAnsi="Times New Roman" w:cs="Times New Roman"/>
          <w:sz w:val="26"/>
          <w:szCs w:val="26"/>
        </w:rPr>
        <w:t>, которые определяются</w:t>
      </w:r>
      <w:r w:rsidR="00D916AB" w:rsidRPr="00D916AB">
        <w:rPr>
          <w:rFonts w:ascii="Times New Roman" w:hAnsi="Times New Roman" w:cs="Times New Roman"/>
          <w:sz w:val="26"/>
          <w:szCs w:val="26"/>
        </w:rPr>
        <w:t xml:space="preserve"> национальными традициями и культурой разных народов</w:t>
      </w:r>
      <w:r w:rsidR="00D916AB">
        <w:rPr>
          <w:rFonts w:ascii="Times New Roman" w:hAnsi="Times New Roman" w:cs="Times New Roman"/>
          <w:sz w:val="26"/>
          <w:szCs w:val="26"/>
        </w:rPr>
        <w:t xml:space="preserve">. Они могут иметь разные названия, но быть удивительно </w:t>
      </w:r>
      <w:r w:rsidR="00BD5A0B">
        <w:rPr>
          <w:rFonts w:ascii="Times New Roman" w:hAnsi="Times New Roman" w:cs="Times New Roman"/>
          <w:sz w:val="26"/>
          <w:szCs w:val="26"/>
        </w:rPr>
        <w:t>похожи</w:t>
      </w:r>
      <w:r w:rsidR="00BD5A0B">
        <w:rPr>
          <w:rFonts w:ascii="Times New Roman" w:hAnsi="Times New Roman" w:cs="Times New Roman"/>
          <w:sz w:val="26"/>
          <w:szCs w:val="26"/>
        </w:rPr>
        <w:t xml:space="preserve"> </w:t>
      </w:r>
      <w:r w:rsidR="00D916AB">
        <w:rPr>
          <w:rFonts w:ascii="Times New Roman" w:hAnsi="Times New Roman" w:cs="Times New Roman"/>
          <w:sz w:val="26"/>
          <w:szCs w:val="26"/>
        </w:rPr>
        <w:t xml:space="preserve">друг на друга. </w:t>
      </w:r>
      <w:r w:rsidR="003E3C07">
        <w:rPr>
          <w:rFonts w:ascii="Times New Roman" w:hAnsi="Times New Roman" w:cs="Times New Roman"/>
          <w:sz w:val="26"/>
          <w:szCs w:val="26"/>
        </w:rPr>
        <w:t xml:space="preserve">На одних играют палочками, по другим бьют руками, третьи надо трясти, некоторые можно надеть на пальцы и стучать. </w:t>
      </w:r>
      <w:r w:rsidR="00D916AB">
        <w:rPr>
          <w:rFonts w:ascii="Times New Roman" w:hAnsi="Times New Roman" w:cs="Times New Roman"/>
          <w:sz w:val="26"/>
          <w:szCs w:val="26"/>
        </w:rPr>
        <w:t xml:space="preserve">Из такого большого разнообразия ударных инструментов выделим те, которые вошли в состав симфонического оркестра. К ним относятся – </w:t>
      </w:r>
      <w:r w:rsidR="00D916AB" w:rsidRPr="0083434A">
        <w:rPr>
          <w:rFonts w:ascii="Times New Roman" w:hAnsi="Times New Roman" w:cs="Times New Roman"/>
          <w:i/>
          <w:sz w:val="26"/>
          <w:szCs w:val="26"/>
        </w:rPr>
        <w:t>большой и малый барабан</w:t>
      </w:r>
      <w:r w:rsidR="0083034E" w:rsidRPr="0083434A">
        <w:rPr>
          <w:rFonts w:ascii="Times New Roman" w:hAnsi="Times New Roman" w:cs="Times New Roman"/>
          <w:i/>
          <w:sz w:val="26"/>
          <w:szCs w:val="26"/>
        </w:rPr>
        <w:t>ы</w:t>
      </w:r>
      <w:r w:rsidR="00D916AB" w:rsidRPr="0083434A">
        <w:rPr>
          <w:rFonts w:ascii="Times New Roman" w:hAnsi="Times New Roman" w:cs="Times New Roman"/>
          <w:i/>
          <w:sz w:val="26"/>
          <w:szCs w:val="26"/>
        </w:rPr>
        <w:t xml:space="preserve">, гонг, тарелки, бубен, кастаньеты, </w:t>
      </w:r>
      <w:r w:rsidR="00D95A53" w:rsidRPr="0083434A">
        <w:rPr>
          <w:rFonts w:ascii="Times New Roman" w:hAnsi="Times New Roman" w:cs="Times New Roman"/>
          <w:i/>
          <w:sz w:val="26"/>
          <w:szCs w:val="26"/>
        </w:rPr>
        <w:t xml:space="preserve">треугольник, деревянная коробочка, хлопушка, </w:t>
      </w:r>
      <w:r w:rsidR="004412F8" w:rsidRPr="0083434A">
        <w:rPr>
          <w:rFonts w:ascii="Times New Roman" w:hAnsi="Times New Roman" w:cs="Times New Roman"/>
          <w:i/>
          <w:sz w:val="26"/>
          <w:szCs w:val="26"/>
        </w:rPr>
        <w:lastRenderedPageBreak/>
        <w:t>литавры</w:t>
      </w:r>
      <w:r w:rsidR="0083434A">
        <w:rPr>
          <w:rFonts w:ascii="Times New Roman" w:hAnsi="Times New Roman" w:cs="Times New Roman"/>
          <w:i/>
          <w:sz w:val="26"/>
          <w:szCs w:val="26"/>
        </w:rPr>
        <w:t>, ксилофон, виброфон,</w:t>
      </w:r>
      <w:bookmarkStart w:id="0" w:name="_GoBack"/>
      <w:bookmarkEnd w:id="0"/>
      <w:r w:rsidR="004412F8" w:rsidRPr="0083434A">
        <w:rPr>
          <w:rFonts w:ascii="Times New Roman" w:hAnsi="Times New Roman" w:cs="Times New Roman"/>
          <w:i/>
          <w:sz w:val="26"/>
          <w:szCs w:val="26"/>
        </w:rPr>
        <w:t xml:space="preserve"> маримба, </w:t>
      </w:r>
      <w:proofErr w:type="spellStart"/>
      <w:r w:rsidR="004412F8" w:rsidRPr="0083434A">
        <w:rPr>
          <w:rFonts w:ascii="Times New Roman" w:hAnsi="Times New Roman" w:cs="Times New Roman"/>
          <w:i/>
          <w:sz w:val="26"/>
          <w:szCs w:val="26"/>
        </w:rPr>
        <w:t>глокеншпиль</w:t>
      </w:r>
      <w:proofErr w:type="spellEnd"/>
      <w:r w:rsidR="004412F8" w:rsidRPr="0083434A">
        <w:rPr>
          <w:rFonts w:ascii="Times New Roman" w:hAnsi="Times New Roman" w:cs="Times New Roman"/>
          <w:i/>
          <w:sz w:val="26"/>
          <w:szCs w:val="26"/>
        </w:rPr>
        <w:t xml:space="preserve"> (колокольчики) и оркестровые колокола.</w:t>
      </w:r>
    </w:p>
    <w:p w:rsidR="004412F8" w:rsidRDefault="00FD0829" w:rsidP="0013408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На </w:t>
      </w:r>
      <w:r w:rsidR="0083434A">
        <w:rPr>
          <w:rFonts w:ascii="Times New Roman" w:hAnsi="Times New Roman" w:cs="Times New Roman"/>
          <w:sz w:val="26"/>
          <w:szCs w:val="26"/>
        </w:rPr>
        <w:t>некоторых инструментах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434A">
        <w:rPr>
          <w:rFonts w:ascii="Times New Roman" w:hAnsi="Times New Roman" w:cs="Times New Roman"/>
          <w:b/>
          <w:i/>
          <w:sz w:val="26"/>
          <w:szCs w:val="26"/>
        </w:rPr>
        <w:t>можно сыграть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83434A">
        <w:rPr>
          <w:rFonts w:ascii="Times New Roman" w:hAnsi="Times New Roman" w:cs="Times New Roman"/>
          <w:b/>
          <w:i/>
          <w:sz w:val="26"/>
          <w:szCs w:val="26"/>
        </w:rPr>
        <w:t>звуки определенной высоты</w:t>
      </w:r>
      <w:r>
        <w:rPr>
          <w:rFonts w:ascii="Times New Roman" w:hAnsi="Times New Roman" w:cs="Times New Roman"/>
          <w:sz w:val="26"/>
          <w:szCs w:val="26"/>
        </w:rPr>
        <w:t xml:space="preserve">. Например, на ксилофоне, виброфоне, маримбе, литаврах, колокольчиках или оркестровых колоколах. Ударные инструменты, на которых </w:t>
      </w:r>
      <w:r w:rsidRPr="0083434A">
        <w:rPr>
          <w:rFonts w:ascii="Times New Roman" w:hAnsi="Times New Roman" w:cs="Times New Roman"/>
          <w:b/>
          <w:i/>
          <w:sz w:val="26"/>
          <w:szCs w:val="26"/>
        </w:rPr>
        <w:t>невозможно сыграть звуки определенной высоты, называют шумовыми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FD0829" w:rsidRPr="00FD0829" w:rsidRDefault="00FD0829" w:rsidP="00134081">
      <w:pPr>
        <w:jc w:val="both"/>
        <w:rPr>
          <w:rFonts w:ascii="Times New Roman" w:hAnsi="Times New Roman" w:cs="Times New Roman"/>
          <w:b/>
          <w:sz w:val="26"/>
          <w:szCs w:val="26"/>
        </w:rPr>
      </w:pPr>
      <w:r w:rsidRPr="00FD0829">
        <w:rPr>
          <w:rFonts w:ascii="Times New Roman" w:hAnsi="Times New Roman" w:cs="Times New Roman"/>
          <w:b/>
          <w:sz w:val="26"/>
          <w:szCs w:val="26"/>
        </w:rPr>
        <w:t>Литавры</w:t>
      </w:r>
    </w:p>
    <w:p w:rsidR="00FD0829" w:rsidRDefault="00FD0829" w:rsidP="00134081">
      <w:pPr>
        <w:jc w:val="both"/>
        <w:rPr>
          <w:rFonts w:ascii="Times New Roman" w:hAnsi="Times New Roman" w:cs="Times New Roman"/>
          <w:sz w:val="26"/>
          <w:szCs w:val="26"/>
        </w:rPr>
      </w:pPr>
      <w:r w:rsidRPr="00FD0829">
        <w:rPr>
          <w:rFonts w:ascii="Times New Roman" w:hAnsi="Times New Roman" w:cs="Times New Roman"/>
          <w:b/>
          <w:i/>
          <w:sz w:val="26"/>
          <w:szCs w:val="26"/>
        </w:rPr>
        <w:t>Литавры</w:t>
      </w:r>
      <w:r>
        <w:rPr>
          <w:rFonts w:ascii="Times New Roman" w:hAnsi="Times New Roman" w:cs="Times New Roman"/>
          <w:sz w:val="26"/>
          <w:szCs w:val="26"/>
        </w:rPr>
        <w:t xml:space="preserve"> – это </w:t>
      </w:r>
      <w:r w:rsidR="004901AD">
        <w:rPr>
          <w:rFonts w:ascii="Times New Roman" w:hAnsi="Times New Roman" w:cs="Times New Roman"/>
          <w:sz w:val="26"/>
          <w:szCs w:val="26"/>
        </w:rPr>
        <w:t xml:space="preserve">котлообразные ударные инструменты с определенной высотой звучания. </w:t>
      </w:r>
      <w:r w:rsidR="004901AD" w:rsidRPr="004901AD">
        <w:rPr>
          <w:rFonts w:ascii="Times New Roman" w:hAnsi="Times New Roman" w:cs="Times New Roman"/>
          <w:sz w:val="26"/>
          <w:szCs w:val="26"/>
        </w:rPr>
        <w:t>Литавры — ин</w:t>
      </w:r>
      <w:r w:rsidR="004901AD">
        <w:rPr>
          <w:rFonts w:ascii="Times New Roman" w:hAnsi="Times New Roman" w:cs="Times New Roman"/>
          <w:sz w:val="26"/>
          <w:szCs w:val="26"/>
        </w:rPr>
        <w:t xml:space="preserve">струмент древнего происхождения, известны со времен 3-го тысячелетия до нашей эры. </w:t>
      </w:r>
      <w:r w:rsidR="004901AD" w:rsidRPr="004901AD">
        <w:rPr>
          <w:rFonts w:ascii="Times New Roman" w:hAnsi="Times New Roman" w:cs="Times New Roman"/>
          <w:sz w:val="26"/>
          <w:szCs w:val="26"/>
        </w:rPr>
        <w:t>В Европе литавры, близкие по своей форме к современным, стали известны уже в XV веке.</w:t>
      </w:r>
      <w:r w:rsidR="000E5508">
        <w:rPr>
          <w:rFonts w:ascii="Times New Roman" w:hAnsi="Times New Roman" w:cs="Times New Roman"/>
          <w:sz w:val="26"/>
          <w:szCs w:val="26"/>
        </w:rPr>
        <w:t xml:space="preserve"> </w:t>
      </w:r>
      <w:r w:rsidR="000E5508" w:rsidRPr="000E5508">
        <w:rPr>
          <w:rFonts w:ascii="Times New Roman" w:hAnsi="Times New Roman" w:cs="Times New Roman"/>
          <w:sz w:val="26"/>
          <w:szCs w:val="26"/>
        </w:rPr>
        <w:t>Корпус литавр представляет собой котлообразную чашу, выполненную чаще все</w:t>
      </w:r>
      <w:r w:rsidR="000E5508">
        <w:rPr>
          <w:rFonts w:ascii="Times New Roman" w:hAnsi="Times New Roman" w:cs="Times New Roman"/>
          <w:sz w:val="26"/>
          <w:szCs w:val="26"/>
        </w:rPr>
        <w:t>го из меди, а иногда из серебра или</w:t>
      </w:r>
      <w:r w:rsidR="000E5508" w:rsidRPr="000E5508">
        <w:rPr>
          <w:rFonts w:ascii="Times New Roman" w:hAnsi="Times New Roman" w:cs="Times New Roman"/>
          <w:sz w:val="26"/>
          <w:szCs w:val="26"/>
        </w:rPr>
        <w:t xml:space="preserve"> алюминия. Основной тон инструмента определяется размерами корпуса</w:t>
      </w:r>
      <w:r w:rsidR="000E5508">
        <w:rPr>
          <w:rFonts w:ascii="Times New Roman" w:hAnsi="Times New Roman" w:cs="Times New Roman"/>
          <w:sz w:val="26"/>
          <w:szCs w:val="26"/>
        </w:rPr>
        <w:t>: чем больше инструмент, тем ниже нота.</w:t>
      </w:r>
      <w:r w:rsidR="004901AD">
        <w:rPr>
          <w:rFonts w:ascii="Times New Roman" w:hAnsi="Times New Roman" w:cs="Times New Roman"/>
          <w:sz w:val="26"/>
          <w:szCs w:val="26"/>
        </w:rPr>
        <w:t xml:space="preserve"> </w:t>
      </w:r>
      <w:r w:rsidR="00644238">
        <w:rPr>
          <w:rFonts w:ascii="Times New Roman" w:hAnsi="Times New Roman" w:cs="Times New Roman"/>
          <w:sz w:val="26"/>
          <w:szCs w:val="26"/>
        </w:rPr>
        <w:t>На литаврах играют специальными палочками с</w:t>
      </w:r>
      <w:r w:rsidR="00644238" w:rsidRPr="00644238">
        <w:rPr>
          <w:rFonts w:ascii="Times New Roman" w:hAnsi="Times New Roman" w:cs="Times New Roman"/>
          <w:sz w:val="26"/>
          <w:szCs w:val="26"/>
        </w:rPr>
        <w:t xml:space="preserve"> круглыми наконечниками, как правило, обтянутыми мягким </w:t>
      </w:r>
      <w:r w:rsidR="00644238">
        <w:rPr>
          <w:rFonts w:ascii="Times New Roman" w:hAnsi="Times New Roman" w:cs="Times New Roman"/>
          <w:sz w:val="26"/>
          <w:szCs w:val="26"/>
        </w:rPr>
        <w:t>войлоком. Прием игры на литаврах – одиночные удары или тремоло.</w:t>
      </w:r>
    </w:p>
    <w:p w:rsidR="00644238" w:rsidRDefault="00644238" w:rsidP="00134081">
      <w:pPr>
        <w:jc w:val="both"/>
        <w:rPr>
          <w:rFonts w:ascii="Times New Roman" w:hAnsi="Times New Roman" w:cs="Times New Roman"/>
          <w:sz w:val="26"/>
          <w:szCs w:val="26"/>
        </w:rPr>
      </w:pPr>
      <w:r w:rsidRPr="00DD33C2">
        <w:rPr>
          <w:rFonts w:ascii="Times New Roman" w:hAnsi="Times New Roman" w:cs="Times New Roman"/>
          <w:b/>
          <w:sz w:val="26"/>
          <w:szCs w:val="26"/>
        </w:rPr>
        <w:t>Тремоло</w:t>
      </w:r>
      <w:r>
        <w:rPr>
          <w:rFonts w:ascii="Times New Roman" w:hAnsi="Times New Roman" w:cs="Times New Roman"/>
          <w:sz w:val="26"/>
          <w:szCs w:val="26"/>
        </w:rPr>
        <w:t xml:space="preserve"> – это быстрое повторение звука, интервала или аккорда. </w:t>
      </w:r>
    </w:p>
    <w:p w:rsidR="00DD33C2" w:rsidRDefault="00DD33C2" w:rsidP="00134081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DD33C2">
        <w:rPr>
          <w:rFonts w:ascii="Times New Roman" w:hAnsi="Times New Roman" w:cs="Times New Roman"/>
          <w:sz w:val="26"/>
          <w:szCs w:val="26"/>
          <w:u w:val="single"/>
        </w:rPr>
        <w:t>Пос</w:t>
      </w:r>
      <w:r w:rsidR="00127440">
        <w:rPr>
          <w:rFonts w:ascii="Times New Roman" w:hAnsi="Times New Roman" w:cs="Times New Roman"/>
          <w:sz w:val="26"/>
          <w:szCs w:val="26"/>
          <w:u w:val="single"/>
        </w:rPr>
        <w:t>мотри</w:t>
      </w:r>
      <w:r w:rsidRPr="00DD33C2">
        <w:rPr>
          <w:rFonts w:ascii="Times New Roman" w:hAnsi="Times New Roman" w:cs="Times New Roman"/>
          <w:sz w:val="26"/>
          <w:szCs w:val="26"/>
          <w:u w:val="single"/>
        </w:rPr>
        <w:t>те вступление к 1 части симфонии Йозефа Гайдна «</w:t>
      </w:r>
      <w:r w:rsidR="00127440">
        <w:rPr>
          <w:rFonts w:ascii="Times New Roman" w:hAnsi="Times New Roman" w:cs="Times New Roman"/>
          <w:sz w:val="26"/>
          <w:szCs w:val="26"/>
          <w:u w:val="single"/>
        </w:rPr>
        <w:t>С</w:t>
      </w:r>
      <w:r w:rsidRPr="00DD33C2">
        <w:rPr>
          <w:rFonts w:ascii="Times New Roman" w:hAnsi="Times New Roman" w:cs="Times New Roman"/>
          <w:sz w:val="26"/>
          <w:szCs w:val="26"/>
          <w:u w:val="single"/>
        </w:rPr>
        <w:t xml:space="preserve"> тремоло литавр».</w:t>
      </w:r>
    </w:p>
    <w:p w:rsidR="00DD33C2" w:rsidRDefault="00D56D19" w:rsidP="00134081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Состав группы ударных инструментов оркестра непостоянен и зависит от замысла композитора. </w:t>
      </w:r>
      <w:r w:rsidR="0083034E">
        <w:rPr>
          <w:rFonts w:ascii="Times New Roman" w:hAnsi="Times New Roman" w:cs="Times New Roman"/>
          <w:sz w:val="26"/>
          <w:szCs w:val="26"/>
        </w:rPr>
        <w:t xml:space="preserve">Чаще других используются литавры, малый и большой барабаны, треугольник и тарелки. Композиторы редко пишут произведения только для ударных инструментов. Один из примеров – антракт в опере </w:t>
      </w:r>
      <w:r w:rsidR="0083034E" w:rsidRPr="0083434A">
        <w:rPr>
          <w:rFonts w:ascii="Times New Roman" w:hAnsi="Times New Roman" w:cs="Times New Roman"/>
          <w:b/>
          <w:i/>
          <w:sz w:val="26"/>
          <w:szCs w:val="26"/>
        </w:rPr>
        <w:t>Дмитрия Дмитриевича Шостаковича «Нос»</w:t>
      </w:r>
      <w:r w:rsidR="0083034E">
        <w:rPr>
          <w:rFonts w:ascii="Times New Roman" w:hAnsi="Times New Roman" w:cs="Times New Roman"/>
          <w:sz w:val="26"/>
          <w:szCs w:val="26"/>
        </w:rPr>
        <w:t xml:space="preserve">, написанной по одноименной повести Николая Васильевича Гоголя. </w:t>
      </w:r>
      <w:r w:rsidR="00127440">
        <w:rPr>
          <w:rFonts w:ascii="Times New Roman" w:hAnsi="Times New Roman" w:cs="Times New Roman"/>
          <w:sz w:val="26"/>
          <w:szCs w:val="26"/>
        </w:rPr>
        <w:t xml:space="preserve">Ее события невероятны – главный герой, проснувшись утром, обнаруживает, что у него пропал нос. Позже он встречает свой нос в виде важного господина, разгуливающего по городу. Шостакович показывает реакцию человека на фантастическую ситуацию. Композитор использует только </w:t>
      </w:r>
      <w:r w:rsidR="00127440" w:rsidRPr="0083434A">
        <w:rPr>
          <w:rFonts w:ascii="Times New Roman" w:hAnsi="Times New Roman" w:cs="Times New Roman"/>
          <w:b/>
          <w:i/>
          <w:sz w:val="26"/>
          <w:szCs w:val="26"/>
        </w:rPr>
        <w:t>шумовые инструменты</w:t>
      </w:r>
      <w:r w:rsidR="00127440">
        <w:rPr>
          <w:rFonts w:ascii="Times New Roman" w:hAnsi="Times New Roman" w:cs="Times New Roman"/>
          <w:sz w:val="26"/>
          <w:szCs w:val="26"/>
        </w:rPr>
        <w:t xml:space="preserve"> – малый барабан, большой барабан, треугольник, кастаньеты, тарелки.</w:t>
      </w:r>
    </w:p>
    <w:p w:rsidR="00127440" w:rsidRPr="003B22BD" w:rsidRDefault="00127440" w:rsidP="00134081">
      <w:pPr>
        <w:jc w:val="both"/>
        <w:rPr>
          <w:rFonts w:ascii="Times New Roman" w:hAnsi="Times New Roman" w:cs="Times New Roman"/>
          <w:sz w:val="26"/>
          <w:szCs w:val="26"/>
          <w:u w:val="single"/>
        </w:rPr>
      </w:pPr>
      <w:r w:rsidRPr="003B22BD">
        <w:rPr>
          <w:rFonts w:ascii="Times New Roman" w:hAnsi="Times New Roman" w:cs="Times New Roman"/>
          <w:sz w:val="26"/>
          <w:szCs w:val="26"/>
          <w:u w:val="single"/>
        </w:rPr>
        <w:t xml:space="preserve">Посмотрите антракт </w:t>
      </w:r>
      <w:r w:rsidR="003B22BD" w:rsidRPr="003B22BD">
        <w:rPr>
          <w:rFonts w:ascii="Times New Roman" w:hAnsi="Times New Roman" w:cs="Times New Roman"/>
          <w:sz w:val="26"/>
          <w:szCs w:val="26"/>
          <w:u w:val="single"/>
        </w:rPr>
        <w:t>для ударных инструментов из оперы Д.Д. Шостаковича «Нос».</w:t>
      </w:r>
    </w:p>
    <w:sectPr w:rsidR="00127440" w:rsidRPr="003B22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AA13E7"/>
    <w:multiLevelType w:val="hybridMultilevel"/>
    <w:tmpl w:val="A78E67EC"/>
    <w:lvl w:ilvl="0" w:tplc="4E3A6CCC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6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B3614A"/>
    <w:multiLevelType w:val="hybridMultilevel"/>
    <w:tmpl w:val="8A6AAE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7E115EE"/>
    <w:multiLevelType w:val="hybridMultilevel"/>
    <w:tmpl w:val="AC48FA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8F225EB"/>
    <w:multiLevelType w:val="hybridMultilevel"/>
    <w:tmpl w:val="21C6EE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2338"/>
    <w:rsid w:val="000D720F"/>
    <w:rsid w:val="000E5508"/>
    <w:rsid w:val="00127440"/>
    <w:rsid w:val="00134081"/>
    <w:rsid w:val="00194523"/>
    <w:rsid w:val="001C36FC"/>
    <w:rsid w:val="00214E45"/>
    <w:rsid w:val="00285D05"/>
    <w:rsid w:val="00336DC0"/>
    <w:rsid w:val="003B22BD"/>
    <w:rsid w:val="003E3C07"/>
    <w:rsid w:val="00407E53"/>
    <w:rsid w:val="004412F8"/>
    <w:rsid w:val="004901AD"/>
    <w:rsid w:val="0052435A"/>
    <w:rsid w:val="00532338"/>
    <w:rsid w:val="00597DC0"/>
    <w:rsid w:val="00644238"/>
    <w:rsid w:val="007D6A30"/>
    <w:rsid w:val="008056E2"/>
    <w:rsid w:val="00807162"/>
    <w:rsid w:val="0083034E"/>
    <w:rsid w:val="008303DF"/>
    <w:rsid w:val="0083434A"/>
    <w:rsid w:val="009E4A7A"/>
    <w:rsid w:val="00A843BD"/>
    <w:rsid w:val="00AB1B9F"/>
    <w:rsid w:val="00BB6679"/>
    <w:rsid w:val="00BD5A0B"/>
    <w:rsid w:val="00D56D19"/>
    <w:rsid w:val="00D6012D"/>
    <w:rsid w:val="00D916AB"/>
    <w:rsid w:val="00D95A53"/>
    <w:rsid w:val="00DB6D0C"/>
    <w:rsid w:val="00DD33C2"/>
    <w:rsid w:val="00E87365"/>
    <w:rsid w:val="00F847E8"/>
    <w:rsid w:val="00FD0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531E7"/>
  <w15:chartTrackingRefBased/>
  <w15:docId w15:val="{D07640B2-2419-4D6D-A856-B451C39867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233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3233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2</Pages>
  <Words>546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dc:description/>
  <cp:lastModifiedBy>-</cp:lastModifiedBy>
  <cp:revision>33</cp:revision>
  <dcterms:created xsi:type="dcterms:W3CDTF">2024-02-17T05:47:00Z</dcterms:created>
  <dcterms:modified xsi:type="dcterms:W3CDTF">2025-02-22T05:54:00Z</dcterms:modified>
</cp:coreProperties>
</file>